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A8631" w14:textId="77777777" w:rsidR="0055742B" w:rsidRDefault="00A156C7">
      <w:pPr>
        <w:pStyle w:val="Standard"/>
        <w:spacing w:line="360" w:lineRule="auto"/>
        <w:jc w:val="both"/>
        <w:rPr>
          <w:rFonts w:ascii="Times New Roman" w:hAnsi="Times New Roman"/>
        </w:rPr>
      </w:pPr>
      <w:r>
        <w:rPr>
          <w:rStyle w:val="StrongEmphasis"/>
          <w:rFonts w:cs="Arial"/>
          <w:b w:val="0"/>
          <w:bCs w:val="0"/>
          <w:color w:val="000000"/>
        </w:rPr>
        <w:t xml:space="preserve">PROTOCOLLO DI INTESA TRA I COMUNI DI SIENA, SAN GIMIGNANO, COLLE DI VAL D’ELSA, MONTERIGGIONI, MONTERONI D’ARBIA, BUONCONVENTO, MONTALCINO, SAN QUIRICO D’ORCIA, CASTIGLIONE D’ORCIA, RADICOFANI, SAN CASCIANO DEI BAGNI E ABBADIA SAN </w:t>
      </w:r>
      <w:r>
        <w:rPr>
          <w:rStyle w:val="StrongEmphasis"/>
          <w:rFonts w:cs="Arial"/>
          <w:b w:val="0"/>
          <w:bCs w:val="0"/>
          <w:color w:val="000000"/>
        </w:rPr>
        <w:t>SALVATORE PER IL TRIENNIO 2025-27.</w:t>
      </w:r>
    </w:p>
    <w:p w14:paraId="602AB946" w14:textId="77777777" w:rsidR="0055742B" w:rsidRDefault="00A156C7">
      <w:pPr>
        <w:pStyle w:val="Textbody"/>
        <w:spacing w:after="0" w:line="360" w:lineRule="auto"/>
        <w:jc w:val="center"/>
        <w:rPr>
          <w:rFonts w:ascii="Times New Roman" w:hAnsi="Times New Roman" w:cs="Arial"/>
        </w:rPr>
      </w:pPr>
      <w:r>
        <w:rPr>
          <w:rFonts w:ascii="Times New Roman" w:hAnsi="Times New Roman" w:cs="Arial"/>
        </w:rPr>
        <w:t>***</w:t>
      </w:r>
    </w:p>
    <w:p w14:paraId="6212AA77" w14:textId="77777777" w:rsidR="0055742B" w:rsidRDefault="00A156C7">
      <w:pPr>
        <w:pStyle w:val="Textbody"/>
        <w:spacing w:after="0" w:line="360" w:lineRule="auto"/>
        <w:jc w:val="center"/>
        <w:rPr>
          <w:rFonts w:ascii="Times New Roman" w:hAnsi="Times New Roman" w:cs="Arial"/>
        </w:rPr>
      </w:pPr>
      <w:r>
        <w:rPr>
          <w:rFonts w:ascii="Times New Roman" w:hAnsi="Times New Roman" w:cs="Arial"/>
        </w:rPr>
        <w:t>TRA</w:t>
      </w:r>
    </w:p>
    <w:p w14:paraId="012270A0" w14:textId="77777777" w:rsidR="0055742B" w:rsidRDefault="00A156C7">
      <w:pPr>
        <w:pStyle w:val="Textbody"/>
        <w:numPr>
          <w:ilvl w:val="0"/>
          <w:numId w:val="6"/>
        </w:numPr>
        <w:spacing w:after="0" w:line="360" w:lineRule="auto"/>
        <w:ind w:left="0" w:firstLine="0"/>
        <w:jc w:val="both"/>
        <w:rPr>
          <w:rFonts w:ascii="Times New Roman" w:hAnsi="Times New Roman" w:cs="Arial"/>
        </w:rPr>
      </w:pPr>
      <w:r>
        <w:rPr>
          <w:rFonts w:ascii="Times New Roman" w:hAnsi="Times New Roman" w:cs="Arial"/>
        </w:rPr>
        <w:t>IL COMUNE DI SIENA, con sede in … rappresentato da ... in qualità di Sindaco pro-tempore;</w:t>
      </w:r>
    </w:p>
    <w:p w14:paraId="214751FD" w14:textId="77777777" w:rsidR="0055742B" w:rsidRDefault="00A156C7">
      <w:pPr>
        <w:pStyle w:val="Textbody"/>
        <w:numPr>
          <w:ilvl w:val="0"/>
          <w:numId w:val="1"/>
        </w:numPr>
        <w:spacing w:after="0" w:line="360" w:lineRule="auto"/>
        <w:ind w:left="0" w:firstLine="0"/>
        <w:jc w:val="both"/>
        <w:rPr>
          <w:rFonts w:ascii="Times New Roman" w:hAnsi="Times New Roman" w:cs="Arial"/>
        </w:rPr>
      </w:pPr>
      <w:r>
        <w:rPr>
          <w:rFonts w:ascii="Times New Roman" w:hAnsi="Times New Roman" w:cs="Arial"/>
        </w:rPr>
        <w:t>IL COMUNE DI SAN GIMIGNANO, con sede in … rappresentato da ... in qualità di Sindaco pro-tempore;</w:t>
      </w:r>
    </w:p>
    <w:p w14:paraId="482122AA" w14:textId="77777777" w:rsidR="0055742B" w:rsidRDefault="00A156C7">
      <w:pPr>
        <w:pStyle w:val="Textbody"/>
        <w:numPr>
          <w:ilvl w:val="0"/>
          <w:numId w:val="1"/>
        </w:numPr>
        <w:spacing w:after="0" w:line="360" w:lineRule="auto"/>
        <w:ind w:left="0" w:firstLine="0"/>
        <w:jc w:val="both"/>
        <w:rPr>
          <w:rFonts w:ascii="Times New Roman" w:hAnsi="Times New Roman" w:cs="Arial"/>
        </w:rPr>
      </w:pPr>
      <w:r>
        <w:rPr>
          <w:rFonts w:ascii="Times New Roman" w:hAnsi="Times New Roman" w:cs="Arial"/>
        </w:rPr>
        <w:t>IL COMUNE DI COLLE DI VAL D’ELSA, con sede in … rappresentato da ... in qualità di Sindaco pro-tempore;</w:t>
      </w:r>
    </w:p>
    <w:p w14:paraId="3A3BAB3D" w14:textId="77777777" w:rsidR="0055742B" w:rsidRDefault="00A156C7">
      <w:pPr>
        <w:pStyle w:val="Textbody"/>
        <w:numPr>
          <w:ilvl w:val="0"/>
          <w:numId w:val="1"/>
        </w:numPr>
        <w:spacing w:after="0" w:line="360" w:lineRule="auto"/>
        <w:ind w:left="0" w:firstLine="0"/>
        <w:jc w:val="both"/>
        <w:rPr>
          <w:rFonts w:ascii="Times New Roman" w:hAnsi="Times New Roman" w:cs="Arial"/>
        </w:rPr>
      </w:pPr>
      <w:r>
        <w:rPr>
          <w:rFonts w:ascii="Times New Roman" w:hAnsi="Times New Roman" w:cs="Arial"/>
        </w:rPr>
        <w:t>IL COMUNE DI MONTERIGGIONI, con sede in … rappresentato da ... in qualità di Sindaco pro-tempore;</w:t>
      </w:r>
    </w:p>
    <w:p w14:paraId="1E250C4B" w14:textId="77777777" w:rsidR="0055742B" w:rsidRDefault="00A156C7">
      <w:pPr>
        <w:pStyle w:val="Textbody"/>
        <w:numPr>
          <w:ilvl w:val="0"/>
          <w:numId w:val="1"/>
        </w:numPr>
        <w:spacing w:after="0" w:line="360" w:lineRule="auto"/>
        <w:ind w:left="0" w:firstLine="0"/>
        <w:jc w:val="both"/>
        <w:rPr>
          <w:rFonts w:ascii="Times New Roman" w:hAnsi="Times New Roman" w:cs="Arial"/>
        </w:rPr>
      </w:pPr>
      <w:r>
        <w:rPr>
          <w:rFonts w:ascii="Times New Roman" w:hAnsi="Times New Roman" w:cs="Arial"/>
        </w:rPr>
        <w:t>IL COMUNE DI MONTERONI D’ARBIA, con sede in … rappresentato da ... in qualità di Sindaco pro-tempore;</w:t>
      </w:r>
    </w:p>
    <w:p w14:paraId="0E555784" w14:textId="77777777" w:rsidR="0055742B" w:rsidRDefault="00A156C7">
      <w:pPr>
        <w:pStyle w:val="Textbody"/>
        <w:numPr>
          <w:ilvl w:val="0"/>
          <w:numId w:val="1"/>
        </w:numPr>
        <w:spacing w:after="0" w:line="360" w:lineRule="auto"/>
        <w:ind w:left="0" w:firstLine="0"/>
        <w:jc w:val="both"/>
        <w:rPr>
          <w:rFonts w:ascii="Times New Roman" w:hAnsi="Times New Roman" w:cs="Arial"/>
        </w:rPr>
      </w:pPr>
      <w:r>
        <w:rPr>
          <w:rFonts w:ascii="Times New Roman" w:hAnsi="Times New Roman" w:cs="Arial"/>
        </w:rPr>
        <w:t>IL COMUNE DI BUONCONVENTO, con sede in … rappresentato da ... in qualità di Sindaco pro-tempore;</w:t>
      </w:r>
    </w:p>
    <w:p w14:paraId="7B0B1441" w14:textId="77777777" w:rsidR="0055742B" w:rsidRDefault="00A156C7">
      <w:pPr>
        <w:pStyle w:val="Textbody"/>
        <w:numPr>
          <w:ilvl w:val="0"/>
          <w:numId w:val="1"/>
        </w:numPr>
        <w:spacing w:after="0" w:line="360" w:lineRule="auto"/>
        <w:ind w:left="0" w:firstLine="0"/>
        <w:jc w:val="both"/>
        <w:rPr>
          <w:rFonts w:ascii="Times New Roman" w:hAnsi="Times New Roman" w:cs="Arial"/>
        </w:rPr>
      </w:pPr>
      <w:r>
        <w:rPr>
          <w:rFonts w:ascii="Times New Roman" w:hAnsi="Times New Roman" w:cs="Arial"/>
        </w:rPr>
        <w:t>IL COMUNE DI MONTALCINO, con sede in … rappresentato da ... in qualità di Sindaco pro-tempore;</w:t>
      </w:r>
    </w:p>
    <w:p w14:paraId="7314EF61" w14:textId="77777777" w:rsidR="0055742B" w:rsidRDefault="00A156C7">
      <w:pPr>
        <w:pStyle w:val="Textbody"/>
        <w:numPr>
          <w:ilvl w:val="0"/>
          <w:numId w:val="1"/>
        </w:numPr>
        <w:spacing w:after="0" w:line="360" w:lineRule="auto"/>
        <w:ind w:left="0" w:firstLine="0"/>
        <w:jc w:val="both"/>
        <w:rPr>
          <w:rFonts w:ascii="Times New Roman" w:hAnsi="Times New Roman" w:cs="Arial"/>
        </w:rPr>
      </w:pPr>
      <w:r>
        <w:rPr>
          <w:rFonts w:ascii="Times New Roman" w:hAnsi="Times New Roman" w:cs="Arial"/>
        </w:rPr>
        <w:t xml:space="preserve">IL COMUNE DI SAN QUIRICO D’ORCIA, con </w:t>
      </w:r>
      <w:r>
        <w:rPr>
          <w:rFonts w:ascii="Times New Roman" w:hAnsi="Times New Roman" w:cs="Arial"/>
        </w:rPr>
        <w:t>sede in … rappresentato da ... in qualità di Sindaco pro-tempore;</w:t>
      </w:r>
    </w:p>
    <w:p w14:paraId="0530607E" w14:textId="77777777" w:rsidR="0055742B" w:rsidRDefault="00A156C7">
      <w:pPr>
        <w:pStyle w:val="Textbody"/>
        <w:numPr>
          <w:ilvl w:val="0"/>
          <w:numId w:val="1"/>
        </w:numPr>
        <w:spacing w:after="0" w:line="360" w:lineRule="auto"/>
        <w:ind w:left="0" w:firstLine="0"/>
        <w:jc w:val="both"/>
        <w:rPr>
          <w:rFonts w:ascii="Times New Roman" w:hAnsi="Times New Roman" w:cs="Arial"/>
        </w:rPr>
      </w:pPr>
      <w:r>
        <w:rPr>
          <w:rFonts w:ascii="Times New Roman" w:hAnsi="Times New Roman" w:cs="Arial"/>
        </w:rPr>
        <w:t>IL COMUNE DI CASTIGLIONE D’ORCIA, con sede in … rappresentato da ... in qualità di Sindaco pro-tempore;</w:t>
      </w:r>
    </w:p>
    <w:p w14:paraId="2BF265D1" w14:textId="77777777" w:rsidR="0055742B" w:rsidRDefault="00A156C7">
      <w:pPr>
        <w:pStyle w:val="Textbody"/>
        <w:numPr>
          <w:ilvl w:val="0"/>
          <w:numId w:val="1"/>
        </w:numPr>
        <w:spacing w:after="0" w:line="360" w:lineRule="auto"/>
        <w:ind w:left="0" w:firstLine="0"/>
        <w:jc w:val="both"/>
        <w:rPr>
          <w:rFonts w:ascii="Times New Roman" w:hAnsi="Times New Roman" w:cs="Arial"/>
        </w:rPr>
      </w:pPr>
      <w:r>
        <w:rPr>
          <w:rFonts w:ascii="Times New Roman" w:hAnsi="Times New Roman" w:cs="Arial"/>
        </w:rPr>
        <w:t>IL COMUNE DI RADICOFANI, con sede in … rappresentato da ... in qualità di Sindaco pro-tempore;</w:t>
      </w:r>
    </w:p>
    <w:p w14:paraId="0D38C491" w14:textId="77777777" w:rsidR="0055742B" w:rsidRDefault="00A156C7">
      <w:pPr>
        <w:pStyle w:val="Textbody"/>
        <w:numPr>
          <w:ilvl w:val="0"/>
          <w:numId w:val="1"/>
        </w:numPr>
        <w:spacing w:after="0" w:line="360" w:lineRule="auto"/>
        <w:ind w:left="0" w:firstLine="0"/>
        <w:jc w:val="both"/>
        <w:rPr>
          <w:rFonts w:ascii="Times New Roman" w:hAnsi="Times New Roman" w:cs="Arial"/>
        </w:rPr>
      </w:pPr>
      <w:r>
        <w:rPr>
          <w:rFonts w:ascii="Times New Roman" w:hAnsi="Times New Roman" w:cs="Arial"/>
        </w:rPr>
        <w:t>IL COMUNE DI SAN CASCIANO DEI BAGNI, con sede in … rappresentato da ... in qualità di Sindaco pro-tempore;</w:t>
      </w:r>
    </w:p>
    <w:p w14:paraId="55D9A6A5" w14:textId="77777777" w:rsidR="0055742B" w:rsidRDefault="00A156C7">
      <w:pPr>
        <w:pStyle w:val="Textbody"/>
        <w:numPr>
          <w:ilvl w:val="0"/>
          <w:numId w:val="1"/>
        </w:numPr>
        <w:spacing w:after="0" w:line="360" w:lineRule="auto"/>
        <w:ind w:left="0" w:firstLine="0"/>
        <w:jc w:val="both"/>
        <w:rPr>
          <w:rFonts w:ascii="Times New Roman" w:hAnsi="Times New Roman" w:cs="Arial"/>
        </w:rPr>
      </w:pPr>
      <w:r>
        <w:rPr>
          <w:rFonts w:ascii="Times New Roman" w:hAnsi="Times New Roman" w:cs="Arial"/>
        </w:rPr>
        <w:t>IL COMUNE DI ABBADIA SAN SALVATORE, con sede in … rappresentato da ... in qualità di Sindaco pro-tempore;</w:t>
      </w:r>
    </w:p>
    <w:p w14:paraId="19DAFC15" w14:textId="77777777" w:rsidR="0055742B" w:rsidRDefault="00A156C7">
      <w:pPr>
        <w:pStyle w:val="Textbody"/>
        <w:spacing w:after="0" w:line="360" w:lineRule="auto"/>
        <w:jc w:val="center"/>
        <w:rPr>
          <w:rFonts w:ascii="Times New Roman" w:hAnsi="Times New Roman"/>
        </w:rPr>
      </w:pPr>
      <w:r>
        <w:rPr>
          <w:rFonts w:ascii="Times New Roman" w:hAnsi="Times New Roman"/>
        </w:rPr>
        <w:t>***</w:t>
      </w:r>
    </w:p>
    <w:p w14:paraId="010579F0" w14:textId="77777777" w:rsidR="0055742B" w:rsidRDefault="00A156C7">
      <w:pPr>
        <w:pStyle w:val="Standard"/>
        <w:spacing w:line="360" w:lineRule="auto"/>
        <w:jc w:val="both"/>
        <w:rPr>
          <w:rFonts w:hint="eastAsia"/>
        </w:rPr>
      </w:pPr>
      <w:r>
        <w:t>Premesso:</w:t>
      </w:r>
    </w:p>
    <w:p w14:paraId="4A23AA87" w14:textId="77777777" w:rsidR="0055742B" w:rsidRDefault="00A156C7">
      <w:pPr>
        <w:pStyle w:val="Standard"/>
        <w:numPr>
          <w:ilvl w:val="0"/>
          <w:numId w:val="7"/>
        </w:numPr>
        <w:spacing w:line="360" w:lineRule="auto"/>
        <w:ind w:left="0" w:firstLine="0"/>
        <w:jc w:val="both"/>
        <w:rPr>
          <w:rFonts w:hint="eastAsia"/>
        </w:rPr>
      </w:pPr>
      <w:r>
        <w:t xml:space="preserve">che l’art. 15 della Legge 7 agosto 1990, n. 241 stabilisce che le Amministrazioni Pubbliche possono concludere tra loro accordi per disciplinare lo svolgimento in </w:t>
      </w:r>
      <w:r>
        <w:lastRenderedPageBreak/>
        <w:t>collaborazione di attività di interesse comune e che per tali accordi si osservano, in quanto applicabili, le disposizioni previste dall’art. 11, commi 2 e 3 della medesima legge;</w:t>
      </w:r>
    </w:p>
    <w:p w14:paraId="5551DBAD" w14:textId="77777777" w:rsidR="0055742B" w:rsidRDefault="00A156C7">
      <w:pPr>
        <w:pStyle w:val="Textbody"/>
        <w:numPr>
          <w:ilvl w:val="0"/>
          <w:numId w:val="5"/>
        </w:numPr>
        <w:spacing w:after="0" w:line="360" w:lineRule="auto"/>
        <w:ind w:left="0" w:firstLine="0"/>
        <w:jc w:val="both"/>
        <w:rPr>
          <w:rFonts w:hint="eastAsia"/>
        </w:rPr>
      </w:pPr>
      <w:r>
        <w:t>che tali accordi di collaborazione sono fondati su una finalità di cooperazione e condivisione che si inquadrano nella logica della sussidiarietà orizzontale, per il raggiungimento di obiettivi aventi rilevanza pubblica e, dunque, implicanti un esercizio di funzioni pubbliche;</w:t>
      </w:r>
    </w:p>
    <w:p w14:paraId="406570F6" w14:textId="77777777" w:rsidR="0055742B" w:rsidRDefault="00A156C7">
      <w:pPr>
        <w:pStyle w:val="Textbody"/>
        <w:numPr>
          <w:ilvl w:val="0"/>
          <w:numId w:val="5"/>
        </w:numPr>
        <w:spacing w:after="0" w:line="360" w:lineRule="auto"/>
        <w:ind w:left="0" w:firstLine="0"/>
        <w:jc w:val="both"/>
        <w:rPr>
          <w:rFonts w:hint="eastAsia"/>
        </w:rPr>
      </w:pPr>
      <w:r>
        <w:t>che i comuni della gestione associata "Via Francigena Sud” (San Gimignano, Colle di Val d’Elsa, Monteriggioni, Siena, Monteroni d’Arbia, Buonconvento, Montalcino, San Quirico d’Orcia, Castiglione d’Orcia, Radicofani, San Casciano dei Bagni e Abbadia San Salvatore) hanno sottoscritto una convenzione per l'esercizio associato di</w:t>
      </w:r>
      <w:r>
        <w:rPr>
          <w:rFonts w:ascii="Times New Roman" w:hAnsi="Times New Roman" w:cs="Arial"/>
        </w:rPr>
        <w:t xml:space="preserve"> attività rivolte al monitoraggio, manutenzione ordinaria e valorizzazione dell'itinerario della Via Francigena</w:t>
      </w:r>
      <w:r>
        <w:t>;</w:t>
      </w:r>
    </w:p>
    <w:p w14:paraId="0EAB638A" w14:textId="77777777" w:rsidR="0055742B" w:rsidRDefault="00A156C7">
      <w:pPr>
        <w:pStyle w:val="Textbody"/>
        <w:numPr>
          <w:ilvl w:val="0"/>
          <w:numId w:val="5"/>
        </w:numPr>
        <w:spacing w:after="0" w:line="360" w:lineRule="auto"/>
        <w:ind w:left="0" w:firstLine="0"/>
        <w:jc w:val="both"/>
        <w:rPr>
          <w:rFonts w:hint="eastAsia"/>
        </w:rPr>
      </w:pPr>
      <w:r>
        <w:t>che, il Comune di Siena veniva individuato quale soggetto capofila dell'aggregazione, con il compito, tra gli altri, di introitare e gestire eventuali risorse finanziarie messe a disposizione da altri Enti;</w:t>
      </w:r>
    </w:p>
    <w:p w14:paraId="60165443" w14:textId="77777777" w:rsidR="0055742B" w:rsidRDefault="00A156C7">
      <w:pPr>
        <w:pStyle w:val="Textbody"/>
        <w:spacing w:after="0" w:line="360" w:lineRule="auto"/>
        <w:jc w:val="both"/>
        <w:rPr>
          <w:rFonts w:hint="eastAsia"/>
        </w:rPr>
      </w:pPr>
      <w:r>
        <w:t>Considerato:</w:t>
      </w:r>
    </w:p>
    <w:p w14:paraId="53AB71D8" w14:textId="77777777" w:rsidR="0055742B" w:rsidRDefault="00A156C7">
      <w:pPr>
        <w:pStyle w:val="Textbody"/>
        <w:numPr>
          <w:ilvl w:val="0"/>
          <w:numId w:val="5"/>
        </w:numPr>
        <w:spacing w:after="0" w:line="360" w:lineRule="auto"/>
        <w:ind w:left="0" w:firstLine="0"/>
        <w:jc w:val="both"/>
        <w:rPr>
          <w:rFonts w:hint="eastAsia"/>
        </w:rPr>
      </w:pPr>
      <w:r>
        <w:t>che, la Conferenza dei Sindaci della gestione associata, riunitasi in data 26 febbraio 2025 manifestava il proprio interesse alla prosecuzione, per il triennio 2025-2027 delle attività rivolte sia allo sviluppo della Via Francigena e al monitoraggio e manutenzione dell'itinerario, sia alla sua valorizzazione, rinviando a successivi atti la determinazione delle risorse finanziarie da trasferire  al Comune capofila per lo svolgimento delle suddette attività;</w:t>
      </w:r>
    </w:p>
    <w:p w14:paraId="733B4DB2" w14:textId="77777777" w:rsidR="0055742B" w:rsidRDefault="00A156C7">
      <w:pPr>
        <w:pStyle w:val="Textbody"/>
        <w:numPr>
          <w:ilvl w:val="0"/>
          <w:numId w:val="5"/>
        </w:numPr>
        <w:spacing w:after="0" w:line="360" w:lineRule="auto"/>
        <w:ind w:left="0" w:firstLine="0"/>
        <w:jc w:val="both"/>
        <w:rPr>
          <w:rFonts w:hint="eastAsia"/>
        </w:rPr>
      </w:pPr>
      <w:r>
        <w:t>che, il Comune di Siena, in qualità di Ente capofila è disponibile ad assicurare il coordinamento delle attività che saranno deliberate per il triennio 2025-27 dalla Conferenza dei Sindaci della gestione associata;</w:t>
      </w:r>
    </w:p>
    <w:p w14:paraId="4520AAE3" w14:textId="77777777" w:rsidR="0055742B" w:rsidRDefault="00A156C7">
      <w:pPr>
        <w:pStyle w:val="Textbody"/>
        <w:numPr>
          <w:ilvl w:val="0"/>
          <w:numId w:val="5"/>
        </w:numPr>
        <w:spacing w:after="0" w:line="360" w:lineRule="auto"/>
        <w:ind w:left="0" w:firstLine="0"/>
        <w:jc w:val="both"/>
        <w:rPr>
          <w:rFonts w:hint="eastAsia"/>
        </w:rPr>
      </w:pPr>
      <w:r>
        <w:t xml:space="preserve">che il Comune di Siena con </w:t>
      </w:r>
      <w:r>
        <w:t>deliberazione G.C. n. … del ….</w:t>
      </w:r>
      <w:r>
        <w:t xml:space="preserve"> approvava lo schema del presente accordo di collaborazione;</w:t>
      </w:r>
    </w:p>
    <w:p w14:paraId="11489ECF" w14:textId="77777777" w:rsidR="0055742B" w:rsidRDefault="00A156C7">
      <w:pPr>
        <w:pStyle w:val="Textbody"/>
        <w:numPr>
          <w:ilvl w:val="0"/>
          <w:numId w:val="5"/>
        </w:numPr>
        <w:spacing w:after="0" w:line="360" w:lineRule="auto"/>
        <w:ind w:left="0" w:firstLine="0"/>
        <w:jc w:val="both"/>
        <w:rPr>
          <w:rFonts w:hint="eastAsia"/>
        </w:rPr>
      </w:pPr>
      <w:r>
        <w:t>che il Comune di San Gimignano con deliberazione G.C. n. … del …. approvava lo schema del presente accordo di collaborazione;</w:t>
      </w:r>
    </w:p>
    <w:p w14:paraId="2A012499" w14:textId="77777777" w:rsidR="0055742B" w:rsidRDefault="00A156C7">
      <w:pPr>
        <w:pStyle w:val="Textbody"/>
        <w:numPr>
          <w:ilvl w:val="0"/>
          <w:numId w:val="5"/>
        </w:numPr>
        <w:spacing w:after="0" w:line="360" w:lineRule="auto"/>
        <w:ind w:left="0" w:firstLine="0"/>
        <w:jc w:val="both"/>
        <w:rPr>
          <w:rFonts w:hint="eastAsia"/>
        </w:rPr>
      </w:pPr>
      <w:r>
        <w:t>che il Comune di Colle di Val d’Elsa con deliberazione G.C. n. … del …. approvava lo schema del presente accordo di collaborazione;</w:t>
      </w:r>
    </w:p>
    <w:p w14:paraId="08E5BA4E" w14:textId="77777777" w:rsidR="0055742B" w:rsidRDefault="00A156C7">
      <w:pPr>
        <w:pStyle w:val="Textbody"/>
        <w:numPr>
          <w:ilvl w:val="0"/>
          <w:numId w:val="5"/>
        </w:numPr>
        <w:spacing w:after="0" w:line="360" w:lineRule="auto"/>
        <w:ind w:left="0" w:firstLine="0"/>
        <w:jc w:val="both"/>
        <w:rPr>
          <w:rFonts w:hint="eastAsia"/>
        </w:rPr>
      </w:pPr>
      <w:r>
        <w:t>che il Comune di Monteriggioni con deliberazione G.C. n. … del …. approvava lo schema del presente accordo di collaborazione;</w:t>
      </w:r>
    </w:p>
    <w:p w14:paraId="70290911" w14:textId="77777777" w:rsidR="0055742B" w:rsidRDefault="00A156C7">
      <w:pPr>
        <w:pStyle w:val="Textbody"/>
        <w:numPr>
          <w:ilvl w:val="0"/>
          <w:numId w:val="5"/>
        </w:numPr>
        <w:spacing w:after="0" w:line="360" w:lineRule="auto"/>
        <w:ind w:left="0" w:firstLine="0"/>
        <w:jc w:val="both"/>
        <w:rPr>
          <w:rFonts w:hint="eastAsia"/>
        </w:rPr>
      </w:pPr>
      <w:r>
        <w:t>che il Comune di Monteroni d’Arbia con deliberazione G.C. n. … del …. approvava lo schema del presente accordo di collaborazione;</w:t>
      </w:r>
    </w:p>
    <w:p w14:paraId="714DBCFF" w14:textId="77777777" w:rsidR="0055742B" w:rsidRDefault="00A156C7">
      <w:pPr>
        <w:pStyle w:val="Textbody"/>
        <w:numPr>
          <w:ilvl w:val="0"/>
          <w:numId w:val="5"/>
        </w:numPr>
        <w:spacing w:after="0" w:line="360" w:lineRule="auto"/>
        <w:ind w:left="0" w:firstLine="0"/>
        <w:jc w:val="both"/>
        <w:rPr>
          <w:rFonts w:hint="eastAsia"/>
        </w:rPr>
      </w:pPr>
      <w:r>
        <w:lastRenderedPageBreak/>
        <w:t>che il Comune di Buonconvento con deliberazione G.C. n. … del …. approvava lo schema del presente accordo di collaborazione;</w:t>
      </w:r>
    </w:p>
    <w:p w14:paraId="4E586B29" w14:textId="77777777" w:rsidR="0055742B" w:rsidRDefault="00A156C7">
      <w:pPr>
        <w:pStyle w:val="Textbody"/>
        <w:numPr>
          <w:ilvl w:val="0"/>
          <w:numId w:val="5"/>
        </w:numPr>
        <w:spacing w:after="0" w:line="360" w:lineRule="auto"/>
        <w:ind w:left="0" w:firstLine="0"/>
        <w:jc w:val="both"/>
        <w:rPr>
          <w:rFonts w:hint="eastAsia"/>
        </w:rPr>
      </w:pPr>
      <w:r>
        <w:t xml:space="preserve">che il Comune di Montalcino con deliberazione G.C. n. … del …. </w:t>
      </w:r>
      <w:r>
        <w:t>approvava lo schema del presente accordo di collaborazione;</w:t>
      </w:r>
    </w:p>
    <w:p w14:paraId="3113ECB8" w14:textId="77777777" w:rsidR="0055742B" w:rsidRDefault="00A156C7">
      <w:pPr>
        <w:pStyle w:val="Textbody"/>
        <w:numPr>
          <w:ilvl w:val="0"/>
          <w:numId w:val="5"/>
        </w:numPr>
        <w:spacing w:after="0" w:line="360" w:lineRule="auto"/>
        <w:ind w:left="0" w:firstLine="0"/>
        <w:jc w:val="both"/>
        <w:rPr>
          <w:rFonts w:hint="eastAsia"/>
        </w:rPr>
      </w:pPr>
      <w:r>
        <w:t>che il Comune di San Quirico d’Orcia con deliberazione G.C. n. … del …. approvava lo schema del presente accordo di collaborazione;</w:t>
      </w:r>
    </w:p>
    <w:p w14:paraId="646D2D1A" w14:textId="77777777" w:rsidR="0055742B" w:rsidRDefault="00A156C7">
      <w:pPr>
        <w:pStyle w:val="Textbody"/>
        <w:numPr>
          <w:ilvl w:val="0"/>
          <w:numId w:val="5"/>
        </w:numPr>
        <w:spacing w:after="0" w:line="360" w:lineRule="auto"/>
        <w:ind w:left="0" w:firstLine="0"/>
        <w:jc w:val="both"/>
        <w:rPr>
          <w:rFonts w:hint="eastAsia"/>
        </w:rPr>
      </w:pPr>
      <w:r>
        <w:t>che il Comune di Castiglione d’Orcia con deliberazione G.C. n. … del …. approvava lo schema del presente accordo di collaborazione;</w:t>
      </w:r>
    </w:p>
    <w:p w14:paraId="4B682B9E" w14:textId="77777777" w:rsidR="0055742B" w:rsidRDefault="00A156C7">
      <w:pPr>
        <w:pStyle w:val="Textbody"/>
        <w:numPr>
          <w:ilvl w:val="0"/>
          <w:numId w:val="5"/>
        </w:numPr>
        <w:spacing w:after="0" w:line="360" w:lineRule="auto"/>
        <w:ind w:left="0" w:firstLine="0"/>
        <w:jc w:val="both"/>
        <w:rPr>
          <w:rFonts w:hint="eastAsia"/>
        </w:rPr>
      </w:pPr>
      <w:r>
        <w:t>che il Comune di Radicofani con deliberazione G.C. n. … del …. approvava lo schema del presente accordo di collaborazione;</w:t>
      </w:r>
    </w:p>
    <w:p w14:paraId="765E18D3" w14:textId="77777777" w:rsidR="0055742B" w:rsidRDefault="00A156C7">
      <w:pPr>
        <w:pStyle w:val="Textbody"/>
        <w:numPr>
          <w:ilvl w:val="0"/>
          <w:numId w:val="5"/>
        </w:numPr>
        <w:spacing w:after="0" w:line="360" w:lineRule="auto"/>
        <w:ind w:left="0" w:firstLine="0"/>
        <w:jc w:val="both"/>
        <w:rPr>
          <w:rFonts w:hint="eastAsia"/>
        </w:rPr>
      </w:pPr>
      <w:r>
        <w:t>che il Comune di San Casciano dei Bagni con deliberazione G.C. n. … del …. approvava lo schema del presente accordo di collaborazione;</w:t>
      </w:r>
    </w:p>
    <w:p w14:paraId="12EB3AFC" w14:textId="77777777" w:rsidR="0055742B" w:rsidRDefault="00A156C7">
      <w:pPr>
        <w:pStyle w:val="Textbody"/>
        <w:numPr>
          <w:ilvl w:val="0"/>
          <w:numId w:val="5"/>
        </w:numPr>
        <w:spacing w:after="0" w:line="360" w:lineRule="auto"/>
        <w:ind w:left="0" w:firstLine="0"/>
        <w:jc w:val="both"/>
        <w:rPr>
          <w:rFonts w:hint="eastAsia"/>
        </w:rPr>
      </w:pPr>
      <w:r>
        <w:t>che il Comune di Abbadia San Salvatore con deliberazione G.C. n. … del …. approvava lo schema del presente accordo di collaborazione;</w:t>
      </w:r>
    </w:p>
    <w:p w14:paraId="6542916A" w14:textId="77777777" w:rsidR="0055742B" w:rsidRDefault="00A156C7">
      <w:pPr>
        <w:pStyle w:val="Textbody"/>
        <w:spacing w:after="0" w:line="360" w:lineRule="auto"/>
        <w:jc w:val="center"/>
        <w:rPr>
          <w:rFonts w:ascii="Times New Roman" w:hAnsi="Times New Roman"/>
        </w:rPr>
      </w:pPr>
      <w:r>
        <w:rPr>
          <w:rFonts w:ascii="Times New Roman" w:hAnsi="Times New Roman"/>
        </w:rPr>
        <w:t>SI CONVIENE E SI STIPULA QUANTO SEGUE</w:t>
      </w:r>
    </w:p>
    <w:p w14:paraId="45D16E5E" w14:textId="77777777" w:rsidR="0055742B" w:rsidRDefault="00A156C7">
      <w:pPr>
        <w:pStyle w:val="Textbody"/>
        <w:spacing w:after="0" w:line="360" w:lineRule="auto"/>
        <w:jc w:val="both"/>
        <w:rPr>
          <w:rFonts w:ascii="Times New Roman" w:hAnsi="Times New Roman"/>
          <w:b/>
          <w:bCs/>
        </w:rPr>
      </w:pPr>
      <w:r>
        <w:rPr>
          <w:rFonts w:ascii="Times New Roman" w:hAnsi="Times New Roman"/>
          <w:b/>
          <w:bCs/>
        </w:rPr>
        <w:t>Art. 1 - (Finalità del protocollo d’intesa)</w:t>
      </w:r>
    </w:p>
    <w:p w14:paraId="0E83E458" w14:textId="77777777" w:rsidR="0055742B" w:rsidRDefault="00A156C7">
      <w:pPr>
        <w:pStyle w:val="Textbody"/>
        <w:spacing w:after="0" w:line="360" w:lineRule="auto"/>
        <w:jc w:val="both"/>
        <w:rPr>
          <w:rFonts w:hint="eastAsia"/>
        </w:rPr>
      </w:pPr>
      <w:r>
        <w:rPr>
          <w:rFonts w:ascii="Times New Roman" w:hAnsi="Times New Roman"/>
        </w:rPr>
        <w:t xml:space="preserve">1. Il presente protocollo d’intesa ha la finalità di </w:t>
      </w:r>
      <w:r>
        <w:rPr>
          <w:rFonts w:ascii="Times New Roman" w:hAnsi="Times New Roman" w:cs="Arial"/>
          <w:color w:val="000000"/>
        </w:rPr>
        <w:t>rafforzare la collaborazione tra gli Enti indicati in premessa nella definizione, per l'esercizio associato di attività rivolte al monitoraggio, manutenzione ordinaria e valorizzazione dell'itinerario del prodotto turistico omogeneo “Via Francigena Sud”.</w:t>
      </w:r>
    </w:p>
    <w:p w14:paraId="74DBAF6D" w14:textId="77777777" w:rsidR="0055742B" w:rsidRDefault="00A156C7">
      <w:pPr>
        <w:pStyle w:val="Textbody"/>
        <w:spacing w:after="0" w:line="360" w:lineRule="auto"/>
        <w:jc w:val="both"/>
        <w:rPr>
          <w:rFonts w:ascii="Times New Roman" w:hAnsi="Times New Roman"/>
          <w:b/>
          <w:bCs/>
        </w:rPr>
      </w:pPr>
      <w:r>
        <w:rPr>
          <w:rFonts w:ascii="Times New Roman" w:hAnsi="Times New Roman"/>
          <w:b/>
          <w:bCs/>
        </w:rPr>
        <w:t>Art. 2 – (Reciproci impegni)</w:t>
      </w:r>
    </w:p>
    <w:p w14:paraId="2AE5CFED" w14:textId="77777777" w:rsidR="0055742B" w:rsidRDefault="00A156C7">
      <w:pPr>
        <w:pStyle w:val="Textbody"/>
        <w:spacing w:after="0" w:line="360" w:lineRule="auto"/>
        <w:jc w:val="both"/>
        <w:rPr>
          <w:rFonts w:ascii="Times New Roman" w:hAnsi="Times New Roman" w:cs="Arial"/>
        </w:rPr>
      </w:pPr>
      <w:r>
        <w:rPr>
          <w:rFonts w:ascii="Times New Roman" w:hAnsi="Times New Roman" w:cs="Arial"/>
        </w:rPr>
        <w:t>1. Le singole azioni saranno deliberate dalla Conferenza dei Sindaci della gestione associata sulla base delle risorse rese disponibili ed attuate in piena collaborazione con la Regione Toscana, Toscana Promozione Turistica e Fondazione Sistema Toscana.</w:t>
      </w:r>
    </w:p>
    <w:p w14:paraId="4D667D28" w14:textId="77777777" w:rsidR="0055742B" w:rsidRDefault="00A156C7">
      <w:pPr>
        <w:pStyle w:val="Textbody"/>
        <w:spacing w:after="0" w:line="360" w:lineRule="auto"/>
        <w:jc w:val="both"/>
        <w:rPr>
          <w:rFonts w:ascii="Times New Roman" w:hAnsi="Times New Roman" w:cs="Arial"/>
        </w:rPr>
      </w:pPr>
      <w:r>
        <w:rPr>
          <w:rFonts w:ascii="Times New Roman" w:hAnsi="Times New Roman" w:cs="Arial"/>
        </w:rPr>
        <w:t>2. Ciascun Ente sottoscrittore si impegna a contribuire alle suddette attività, attraverso la corresponsione al Comune di Siena di un contributo annuo di €. 1.000,00 per il triennio 2025-2027.</w:t>
      </w:r>
    </w:p>
    <w:p w14:paraId="6FDC3B00" w14:textId="77777777" w:rsidR="0055742B" w:rsidRDefault="00A156C7">
      <w:pPr>
        <w:pStyle w:val="Textbody"/>
        <w:spacing w:after="0" w:line="360" w:lineRule="auto"/>
        <w:jc w:val="both"/>
        <w:rPr>
          <w:rFonts w:ascii="Times New Roman" w:hAnsi="Times New Roman" w:cs="Arial"/>
          <w:b/>
          <w:bCs/>
        </w:rPr>
      </w:pPr>
      <w:r>
        <w:rPr>
          <w:rFonts w:ascii="Times New Roman" w:hAnsi="Times New Roman" w:cs="Arial"/>
          <w:b/>
          <w:bCs/>
        </w:rPr>
        <w:t>Art. 3 - (Referenti tecnici)</w:t>
      </w:r>
    </w:p>
    <w:p w14:paraId="6ED0562C" w14:textId="77777777" w:rsidR="0055742B" w:rsidRDefault="00A156C7">
      <w:pPr>
        <w:pStyle w:val="Textbody"/>
        <w:spacing w:after="0" w:line="360" w:lineRule="auto"/>
        <w:jc w:val="both"/>
        <w:rPr>
          <w:rFonts w:ascii="Times New Roman" w:hAnsi="Times New Roman"/>
        </w:rPr>
      </w:pPr>
      <w:r>
        <w:rPr>
          <w:rFonts w:ascii="Times New Roman" w:hAnsi="Times New Roman"/>
        </w:rPr>
        <w:t>1. Successivamente alla firma del protocollo le parti nomineranno i referenti tecnici per l’attuazione dello stesso e convengono da adesso un'attività di verifica su base annuale degli obiettivi raggiunti.</w:t>
      </w:r>
    </w:p>
    <w:p w14:paraId="4986DAD5" w14:textId="77777777" w:rsidR="0055742B" w:rsidRDefault="00A156C7">
      <w:pPr>
        <w:pStyle w:val="Textbody"/>
        <w:spacing w:after="0" w:line="360" w:lineRule="auto"/>
        <w:jc w:val="both"/>
        <w:rPr>
          <w:rFonts w:ascii="Times New Roman" w:hAnsi="Times New Roman" w:cs="Arial"/>
          <w:b/>
          <w:bCs/>
        </w:rPr>
      </w:pPr>
      <w:r>
        <w:rPr>
          <w:rFonts w:ascii="Times New Roman" w:hAnsi="Times New Roman" w:cs="Arial"/>
          <w:b/>
          <w:bCs/>
        </w:rPr>
        <w:t>Art. 4  (Durata e recesso)</w:t>
      </w:r>
    </w:p>
    <w:p w14:paraId="5585F92A" w14:textId="77777777" w:rsidR="0055742B" w:rsidRDefault="00A156C7">
      <w:pPr>
        <w:pStyle w:val="Textbody"/>
        <w:spacing w:after="0" w:line="360" w:lineRule="auto"/>
        <w:jc w:val="both"/>
        <w:rPr>
          <w:rFonts w:ascii="Times New Roman" w:hAnsi="Times New Roman"/>
        </w:rPr>
      </w:pPr>
      <w:r>
        <w:rPr>
          <w:rFonts w:ascii="Times New Roman" w:hAnsi="Times New Roman"/>
        </w:rPr>
        <w:t>1. La durata del presente protocollo viene determinata in anni tre decorrenti dalla data della sua sottoscrizione.</w:t>
      </w:r>
    </w:p>
    <w:p w14:paraId="0FB4ADA8" w14:textId="77777777" w:rsidR="0055742B" w:rsidRDefault="00A156C7">
      <w:pPr>
        <w:pStyle w:val="Textbody"/>
        <w:spacing w:after="0" w:line="360" w:lineRule="auto"/>
        <w:jc w:val="both"/>
        <w:rPr>
          <w:rFonts w:ascii="Times New Roman" w:hAnsi="Times New Roman"/>
        </w:rPr>
      </w:pPr>
      <w:r>
        <w:rPr>
          <w:rFonts w:ascii="Times New Roman" w:hAnsi="Times New Roman"/>
        </w:rPr>
        <w:lastRenderedPageBreak/>
        <w:t>2. Le parti hanno facoltà di recedere in qualsiasi momento dal presente protocollo, senza addurre particolari motivazioni, tramite comunicazione scritta all'altra parte da darsi con un preavviso di almeno tre mesi. In caso di recesso le somme corrisposte non saranno rimborsate.</w:t>
      </w:r>
    </w:p>
    <w:p w14:paraId="2176C101" w14:textId="77777777" w:rsidR="0055742B" w:rsidRDefault="00A156C7">
      <w:pPr>
        <w:pStyle w:val="Textbody"/>
        <w:spacing w:after="0" w:line="360" w:lineRule="auto"/>
        <w:jc w:val="both"/>
        <w:rPr>
          <w:rFonts w:ascii="Times New Roman" w:hAnsi="Times New Roman" w:cs="Arial"/>
          <w:b/>
          <w:bCs/>
        </w:rPr>
      </w:pPr>
      <w:r>
        <w:rPr>
          <w:rFonts w:ascii="Times New Roman" w:hAnsi="Times New Roman" w:cs="Arial"/>
          <w:b/>
          <w:bCs/>
        </w:rPr>
        <w:t>Art. 5 (Tutela dei dati)</w:t>
      </w:r>
    </w:p>
    <w:p w14:paraId="63D6F4F7" w14:textId="77777777" w:rsidR="0055742B" w:rsidRDefault="00A156C7">
      <w:pPr>
        <w:pStyle w:val="Textbody"/>
        <w:spacing w:after="0" w:line="360" w:lineRule="auto"/>
        <w:jc w:val="both"/>
        <w:rPr>
          <w:rFonts w:ascii="Times New Roman" w:hAnsi="Times New Roman"/>
        </w:rPr>
      </w:pPr>
      <w:r>
        <w:rPr>
          <w:rFonts w:ascii="Times New Roman" w:hAnsi="Times New Roman"/>
        </w:rPr>
        <w:t xml:space="preserve">1. Tutti i dati personali e le </w:t>
      </w:r>
      <w:r>
        <w:rPr>
          <w:rFonts w:ascii="Times New Roman" w:hAnsi="Times New Roman"/>
        </w:rPr>
        <w:t>informazioni di carattere tecnico, amministrativo, scientifico, didattico, di cui le parti dovessero entrare in possesso nello svolgimento delle attività previste dal protocollo, dovranno essere considerate strettamente riservate e pertanto le parti non ne potranno far uso per scopi diversi da quelli espressamente contemplati e rientranti nell'oggetto del protocollo medesimo.</w:t>
      </w:r>
    </w:p>
    <w:p w14:paraId="48808B03" w14:textId="77777777" w:rsidR="0055742B" w:rsidRDefault="00A156C7">
      <w:pPr>
        <w:pStyle w:val="Textbody"/>
        <w:spacing w:after="0" w:line="360" w:lineRule="auto"/>
        <w:jc w:val="both"/>
        <w:rPr>
          <w:rFonts w:ascii="Times New Roman" w:hAnsi="Times New Roman"/>
          <w:b/>
          <w:bCs/>
        </w:rPr>
      </w:pPr>
      <w:r>
        <w:rPr>
          <w:rFonts w:ascii="Times New Roman" w:hAnsi="Times New Roman"/>
          <w:b/>
          <w:bCs/>
        </w:rPr>
        <w:t>Art. 6 (Controversie)</w:t>
      </w:r>
    </w:p>
    <w:p w14:paraId="0661BF6B" w14:textId="77777777" w:rsidR="0055742B" w:rsidRDefault="00A156C7">
      <w:pPr>
        <w:pStyle w:val="Textbody"/>
        <w:spacing w:after="0" w:line="360" w:lineRule="auto"/>
        <w:jc w:val="both"/>
        <w:rPr>
          <w:rFonts w:ascii="Times New Roman" w:hAnsi="Times New Roman"/>
        </w:rPr>
      </w:pPr>
      <w:r>
        <w:rPr>
          <w:rFonts w:ascii="Times New Roman" w:hAnsi="Times New Roman"/>
        </w:rPr>
        <w:t>1. Per tutte le controversie che dovessero insorgere tra le parti dall’interpretazione e/o esecuzione del presente atto, ove non risolte amichevolmente, sarà competente in via esclusiva il Foro di Siena.</w:t>
      </w:r>
    </w:p>
    <w:p w14:paraId="6EF930BA" w14:textId="77777777" w:rsidR="0055742B" w:rsidRDefault="00A156C7">
      <w:pPr>
        <w:pStyle w:val="Textbody"/>
        <w:spacing w:after="0" w:line="360" w:lineRule="auto"/>
        <w:jc w:val="both"/>
        <w:rPr>
          <w:rFonts w:ascii="Times New Roman" w:hAnsi="Times New Roman"/>
          <w:b/>
          <w:bCs/>
        </w:rPr>
      </w:pPr>
      <w:r>
        <w:rPr>
          <w:rFonts w:ascii="Times New Roman" w:hAnsi="Times New Roman"/>
          <w:b/>
          <w:bCs/>
        </w:rPr>
        <w:t>Art. 7 (Rinvio)</w:t>
      </w:r>
    </w:p>
    <w:p w14:paraId="68CF4D00" w14:textId="77777777" w:rsidR="0055742B" w:rsidRDefault="00A156C7">
      <w:pPr>
        <w:pStyle w:val="Textbody"/>
        <w:spacing w:after="0" w:line="360" w:lineRule="auto"/>
        <w:jc w:val="both"/>
        <w:rPr>
          <w:rFonts w:ascii="Times New Roman" w:hAnsi="Times New Roman"/>
        </w:rPr>
      </w:pPr>
      <w:r>
        <w:rPr>
          <w:rFonts w:ascii="Times New Roman" w:hAnsi="Times New Roman"/>
        </w:rPr>
        <w:t>1. per quanto non espressamente disposto dal presente protocollo si fa riferimento alle norme del codice civile.</w:t>
      </w:r>
    </w:p>
    <w:sectPr w:rsidR="0055742B">
      <w:pgSz w:w="11906" w:h="16838"/>
      <w:pgMar w:top="1134" w:right="1121" w:bottom="1134" w:left="198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61315" w14:textId="77777777" w:rsidR="00A156C7" w:rsidRDefault="00A156C7">
      <w:pPr>
        <w:rPr>
          <w:rFonts w:hint="eastAsia"/>
        </w:rPr>
      </w:pPr>
      <w:r>
        <w:separator/>
      </w:r>
    </w:p>
  </w:endnote>
  <w:endnote w:type="continuationSeparator" w:id="0">
    <w:p w14:paraId="1B0FA917" w14:textId="77777777" w:rsidR="00A156C7" w:rsidRDefault="00A156C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Yu Gothic"/>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1CF20" w14:textId="77777777" w:rsidR="00A156C7" w:rsidRDefault="00A156C7">
      <w:pPr>
        <w:rPr>
          <w:rFonts w:hint="eastAsia"/>
        </w:rPr>
      </w:pPr>
      <w:r>
        <w:rPr>
          <w:color w:val="000000"/>
        </w:rPr>
        <w:separator/>
      </w:r>
    </w:p>
  </w:footnote>
  <w:footnote w:type="continuationSeparator" w:id="0">
    <w:p w14:paraId="17CC58D8" w14:textId="77777777" w:rsidR="00A156C7" w:rsidRDefault="00A156C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56330"/>
    <w:multiLevelType w:val="multilevel"/>
    <w:tmpl w:val="FA6EE3D4"/>
    <w:styleLink w:val="WW8Num17"/>
    <w:lvl w:ilvl="0">
      <w:numFmt w:val="bullet"/>
      <w:lvlText w:val=""/>
      <w:lvlJc w:val="left"/>
      <w:pPr>
        <w:ind w:left="786" w:hanging="360"/>
      </w:pPr>
      <w:rPr>
        <w:rFonts w:ascii="Symbol" w:hAnsi="Symbol" w:cs="Symbol"/>
        <w:sz w:val="22"/>
        <w:szCs w:val="22"/>
      </w:rPr>
    </w:lvl>
    <w:lvl w:ilvl="1">
      <w:numFmt w:val="bullet"/>
      <w:lvlText w:val="o"/>
      <w:lvlJc w:val="left"/>
      <w:pPr>
        <w:ind w:left="1440" w:hanging="360"/>
      </w:pPr>
      <w:rPr>
        <w:rFonts w:ascii="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D040F1"/>
    <w:multiLevelType w:val="multilevel"/>
    <w:tmpl w:val="4508B954"/>
    <w:styleLink w:val="WW8Num12"/>
    <w:lvl w:ilvl="0">
      <w:numFmt w:val="bullet"/>
      <w:lvlText w:val="-"/>
      <w:lvlJc w:val="left"/>
      <w:pPr>
        <w:ind w:left="720" w:hanging="360"/>
      </w:pPr>
      <w:rPr>
        <w:rFonts w:ascii="Arial" w:eastAsia="Times New Roman" w:hAnsi="Arial" w:cs="Aria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73361F3E"/>
    <w:multiLevelType w:val="multilevel"/>
    <w:tmpl w:val="9294BDD2"/>
    <w:styleLink w:val="WWNum2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73D452C9"/>
    <w:multiLevelType w:val="multilevel"/>
    <w:tmpl w:val="4906F2E6"/>
    <w:styleLink w:val="WW8Num9"/>
    <w:lvl w:ilvl="0">
      <w:numFmt w:val="bullet"/>
      <w:lvlText w:val="✔"/>
      <w:lvlJc w:val="left"/>
      <w:pPr>
        <w:ind w:left="1146" w:hanging="360"/>
      </w:pPr>
      <w:rPr>
        <w:rFonts w:ascii="OpenSymbol" w:eastAsia="OpenSymbol" w:hAnsi="OpenSymbol" w:cs="OpenSymbol"/>
      </w:rPr>
    </w:lvl>
    <w:lvl w:ilvl="1">
      <w:start w:val="1"/>
      <w:numFmt w:val="lowerLetter"/>
      <w:lvlText w:val="%2."/>
      <w:lvlJc w:val="left"/>
      <w:pPr>
        <w:ind w:left="1800" w:hanging="360"/>
      </w:pPr>
      <w:rPr>
        <w:rFonts w:ascii="Century Gothic" w:hAnsi="Century Gothic" w:cs="Arial"/>
        <w:sz w:val="22"/>
        <w:szCs w:val="22"/>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A450D87"/>
    <w:multiLevelType w:val="multilevel"/>
    <w:tmpl w:val="33023AEE"/>
    <w:styleLink w:val="WW8Num25"/>
    <w:lvl w:ilvl="0">
      <w:numFmt w:val="bullet"/>
      <w:lvlText w:val="•"/>
      <w:lvlJc w:val="left"/>
      <w:pPr>
        <w:ind w:left="786" w:hanging="360"/>
      </w:pPr>
      <w:rPr>
        <w:rFonts w:ascii="OpenSymbol" w:eastAsia="OpenSymbol" w:hAnsi="OpenSymbol" w:cs="Open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82223671">
    <w:abstractNumId w:val="1"/>
  </w:num>
  <w:num w:numId="2" w16cid:durableId="2003003305">
    <w:abstractNumId w:val="3"/>
  </w:num>
  <w:num w:numId="3" w16cid:durableId="357514444">
    <w:abstractNumId w:val="4"/>
  </w:num>
  <w:num w:numId="4" w16cid:durableId="1568421480">
    <w:abstractNumId w:val="0"/>
  </w:num>
  <w:num w:numId="5" w16cid:durableId="1604066822">
    <w:abstractNumId w:val="2"/>
  </w:num>
  <w:num w:numId="6" w16cid:durableId="1893687022">
    <w:abstractNumId w:val="1"/>
    <w:lvlOverride w:ilvl="0"/>
  </w:num>
  <w:num w:numId="7" w16cid:durableId="1714959489">
    <w:abstractNumId w:val="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5742B"/>
    <w:rsid w:val="0055742B"/>
    <w:rsid w:val="009923EF"/>
    <w:rsid w:val="00A156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CD9CC"/>
  <w15:docId w15:val="{3E4A15D0-F5A1-4D97-9C93-BA03AEA12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it-IT"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Standard"/>
    <w:next w:val="Standard"/>
    <w:uiPriority w:val="9"/>
    <w:qFormat/>
    <w:pPr>
      <w:keepNext/>
      <w:spacing w:before="782" w:line="67" w:lineRule="exact"/>
      <w:jc w:val="center"/>
      <w:outlineLvl w:val="0"/>
    </w:pPr>
    <w:rPr>
      <w:b/>
      <w:bCs/>
      <w:sz w:val="28"/>
      <w:szCs w:val="28"/>
    </w:rPr>
  </w:style>
  <w:style w:type="paragraph" w:styleId="Titolo2">
    <w:name w:val="heading 2"/>
    <w:basedOn w:val="Standard"/>
    <w:next w:val="Standard"/>
    <w:uiPriority w:val="9"/>
    <w:semiHidden/>
    <w:unhideWhenUsed/>
    <w:qFormat/>
    <w:pPr>
      <w:keepNext/>
      <w:spacing w:before="532" w:line="225" w:lineRule="exact"/>
      <w:outlineLvl w:val="1"/>
    </w:pPr>
    <w:rPr>
      <w:b/>
      <w:bCs/>
      <w:sz w:val="18"/>
      <w:szCs w:val="18"/>
    </w:rPr>
  </w:style>
  <w:style w:type="paragraph" w:styleId="Titolo4">
    <w:name w:val="heading 4"/>
    <w:basedOn w:val="Standard"/>
    <w:next w:val="Standard"/>
    <w:uiPriority w:val="9"/>
    <w:semiHidden/>
    <w:unhideWhenUsed/>
    <w:qFormat/>
    <w:pPr>
      <w:keepNext/>
      <w:spacing w:before="139" w:line="360" w:lineRule="auto"/>
      <w:jc w:val="both"/>
      <w:outlineLvl w:val="3"/>
    </w:pPr>
    <w:rPr>
      <w:b/>
      <w:bCs/>
    </w:rPr>
  </w:style>
  <w:style w:type="paragraph" w:styleId="Titolo5">
    <w:name w:val="heading 5"/>
    <w:basedOn w:val="Standard"/>
    <w:next w:val="Standard"/>
    <w:uiPriority w:val="9"/>
    <w:semiHidden/>
    <w:unhideWhenUsed/>
    <w:qFormat/>
    <w:pPr>
      <w:keepNext/>
      <w:spacing w:line="360" w:lineRule="auto"/>
      <w:jc w:val="center"/>
      <w:outlineLvl w:val="4"/>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aragrafoelenco">
    <w:name w:val="List Paragraph"/>
    <w:basedOn w:val="Standard"/>
    <w:pPr>
      <w:ind w:left="126"/>
      <w:jc w:val="both"/>
    </w:pPr>
    <w:rPr>
      <w:rFonts w:ascii="Times New Roman" w:eastAsia="Times New Roman" w:hAnsi="Times New Roman" w:cs="Times New Roman"/>
    </w:rPr>
  </w:style>
  <w:style w:type="paragraph" w:customStyle="1" w:styleId="Textbodyindent">
    <w:name w:val="Text body indent"/>
    <w:basedOn w:val="Standard"/>
    <w:pPr>
      <w:spacing w:before="100" w:line="360" w:lineRule="auto"/>
      <w:jc w:val="both"/>
    </w:pPr>
  </w:style>
  <w:style w:type="paragraph" w:styleId="Rientrocorpodeltesto2">
    <w:name w:val="Body Text Indent 2"/>
    <w:basedOn w:val="Standard"/>
    <w:pPr>
      <w:spacing w:line="360" w:lineRule="auto"/>
      <w:ind w:left="426"/>
      <w:jc w:val="both"/>
    </w:pPr>
    <w:rPr>
      <w:rFonts w:ascii="Verdana" w:hAnsi="Verdana" w:cs="Verdana"/>
      <w:sz w:val="22"/>
      <w:szCs w:val="22"/>
    </w:rPr>
  </w:style>
  <w:style w:type="paragraph" w:styleId="Corpodeltesto2">
    <w:name w:val="Body Text 2"/>
    <w:basedOn w:val="Standard"/>
    <w:pPr>
      <w:spacing w:before="110" w:line="360" w:lineRule="auto"/>
      <w:jc w:val="both"/>
    </w:pPr>
    <w:rPr>
      <w:rFonts w:ascii="Times New Roman" w:hAnsi="Times New Roman" w:cs="Times New Roman"/>
    </w:r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Carpredefinitoparagrafo2">
    <w:name w:val="Car. predefinito paragrafo2"/>
  </w:style>
  <w:style w:type="character" w:customStyle="1" w:styleId="WW8Num12z0">
    <w:name w:val="WW8Num12z0"/>
    <w:rPr>
      <w:rFonts w:ascii="Arial" w:eastAsia="Times New Roman" w:hAnsi="Arial" w:cs="Arial"/>
      <w:sz w:val="22"/>
      <w:szCs w:val="22"/>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9z0">
    <w:name w:val="WW8Num9z0"/>
    <w:rPr>
      <w:rFonts w:ascii="Century Gothic" w:hAnsi="Century Gothic" w:cs="Arial"/>
      <w:color w:val="000000"/>
      <w:sz w:val="22"/>
      <w:szCs w:val="22"/>
    </w:rPr>
  </w:style>
  <w:style w:type="character" w:customStyle="1" w:styleId="WW8Num9z1">
    <w:name w:val="WW8Num9z1"/>
    <w:rPr>
      <w:rFonts w:ascii="Century Gothic" w:hAnsi="Century Gothic" w:cs="Arial"/>
      <w:sz w:val="22"/>
      <w:szCs w:val="22"/>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5z0">
    <w:name w:val="WW8Num25z0"/>
    <w:rPr>
      <w:rFonts w:ascii="Symbol" w:hAnsi="Symbol" w:cs="Symbol"/>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17z0">
    <w:name w:val="WW8Num17z0"/>
    <w:rPr>
      <w:rFonts w:ascii="Symbol" w:hAnsi="Symbol" w:cs="Symbol"/>
      <w:sz w:val="22"/>
      <w:szCs w:val="22"/>
    </w:rPr>
  </w:style>
  <w:style w:type="character" w:customStyle="1" w:styleId="WW8Num17z1">
    <w:name w:val="WW8Num17z1"/>
    <w:rPr>
      <w:rFonts w:ascii="Courier New" w:hAnsi="Courier New" w:cs="Courier New"/>
    </w:rPr>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Internetlink">
    <w:name w:val="Internet link"/>
    <w:rPr>
      <w:color w:val="000080"/>
      <w:u w:val="single"/>
      <w:lang/>
    </w:rPr>
  </w:style>
  <w:style w:type="character" w:customStyle="1" w:styleId="NumberingSymbols">
    <w:name w:val="Numbering Symbols"/>
  </w:style>
  <w:style w:type="character" w:customStyle="1" w:styleId="ListLabel55">
    <w:name w:val="ListLabel 55"/>
    <w:rPr>
      <w:rFonts w:eastAsia="OpenSymbol" w:cs="OpenSymbol"/>
    </w:rPr>
  </w:style>
  <w:style w:type="numbering" w:customStyle="1" w:styleId="WW8Num12">
    <w:name w:val="WW8Num12"/>
    <w:basedOn w:val="Nessunelenco"/>
    <w:pPr>
      <w:numPr>
        <w:numId w:val="1"/>
      </w:numPr>
    </w:pPr>
  </w:style>
  <w:style w:type="numbering" w:customStyle="1" w:styleId="WW8Num9">
    <w:name w:val="WW8Num9"/>
    <w:basedOn w:val="Nessunelenco"/>
    <w:pPr>
      <w:numPr>
        <w:numId w:val="2"/>
      </w:numPr>
    </w:pPr>
  </w:style>
  <w:style w:type="numbering" w:customStyle="1" w:styleId="WW8Num25">
    <w:name w:val="WW8Num25"/>
    <w:basedOn w:val="Nessunelenco"/>
    <w:pPr>
      <w:numPr>
        <w:numId w:val="3"/>
      </w:numPr>
    </w:pPr>
  </w:style>
  <w:style w:type="numbering" w:customStyle="1" w:styleId="WW8Num17">
    <w:name w:val="WW8Num17"/>
    <w:basedOn w:val="Nessunelenco"/>
    <w:pPr>
      <w:numPr>
        <w:numId w:val="4"/>
      </w:numPr>
    </w:pPr>
  </w:style>
  <w:style w:type="numbering" w:customStyle="1" w:styleId="WWNum20">
    <w:name w:val="WWNum20"/>
    <w:basedOn w:val="Nessunelenco"/>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1017</Words>
  <Characters>6277</Characters>
  <Application>Microsoft Office Word</Application>
  <DocSecurity>4</DocSecurity>
  <Lines>128</Lines>
  <Paragraphs>62</Paragraphs>
  <ScaleCrop>false</ScaleCrop>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Viola Guasconi</dc:creator>
  <cp:lastModifiedBy>Viola Guasconi</cp:lastModifiedBy>
  <cp:revision>2</cp:revision>
  <dcterms:created xsi:type="dcterms:W3CDTF">2025-11-24T12:55:00Z</dcterms:created>
  <dcterms:modified xsi:type="dcterms:W3CDTF">2025-11-24T12:55:00Z</dcterms:modified>
</cp:coreProperties>
</file>