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fontTable.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19.odttf" ContentType="application/vnd.openxmlformats-officedocument.obfuscatedFont"/>
  <Override PartName="/word/fonts/font20.odttf" ContentType="application/vnd.openxmlformats-officedocument.obfuscatedFont"/>
  <Override PartName="/word/fonts/font21.odttf" ContentType="application/vnd.openxmlformats-officedocument.obfuscatedFont"/>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Calibri" w:hAnsi="Calibri"/>
          <w:b/>
          <w:bCs/>
          <w:sz w:val="36"/>
          <w:szCs w:val="36"/>
        </w:rPr>
      </w:pPr>
      <w:r>
        <w:rPr>
          <w:rFonts w:eastAsia="Google Sans" w:cs="Google Sans" w:ascii="Calibri" w:hAnsi="Calibri"/>
          <w:b/>
          <w:bCs/>
          <w:sz w:val="36"/>
          <w:szCs w:val="36"/>
        </w:rPr>
        <w:t xml:space="preserve">COMUNE </w:t>
      </w:r>
      <w:r>
        <w:rPr>
          <w:rFonts w:ascii="Calibri" w:hAnsi="Calibri"/>
          <w:b/>
          <w:bCs/>
          <w:sz w:val="36"/>
          <w:szCs w:val="36"/>
        </w:rPr>
        <w:t>DI</w:t>
      </w:r>
      <w:r>
        <w:rPr>
          <w:rFonts w:eastAsia="Google Sans" w:cs="Google Sans" w:ascii="Calibri" w:hAnsi="Calibri"/>
          <w:b/>
          <w:bCs/>
          <w:sz w:val="36"/>
          <w:szCs w:val="36"/>
        </w:rPr>
        <w:t xml:space="preserve"> ………………………………</w:t>
      </w:r>
    </w:p>
    <w:p>
      <w:pPr>
        <w:pStyle w:val="Normal1"/>
        <w:shd w:val="clear" w:fill="auto"/>
        <w:spacing w:lineRule="auto" w:line="240" w:before="0" w:after="0"/>
        <w:jc w:val="center"/>
        <w:rPr>
          <w:rFonts w:ascii="Calibri" w:hAnsi="Calibri"/>
        </w:rPr>
      </w:pPr>
      <w:r>
        <w:rPr>
          <w:rFonts w:ascii="Calibri" w:hAnsi="Calibri"/>
        </w:rPr>
      </w:r>
    </w:p>
    <w:p>
      <w:pPr>
        <w:pStyle w:val="Normal"/>
        <w:jc w:val="center"/>
        <w:rPr>
          <w:rFonts w:ascii="Calibri" w:hAnsi="Calibri"/>
          <w:b/>
          <w:bCs/>
          <w:sz w:val="32"/>
          <w:szCs w:val="32"/>
        </w:rPr>
      </w:pPr>
      <w:r>
        <w:rPr>
          <w:rFonts w:ascii="Calibri" w:hAnsi="Calibri"/>
          <w:b/>
          <w:bCs/>
          <w:sz w:val="32"/>
          <w:szCs w:val="32"/>
        </w:rPr>
        <w:t>AVVISO PUBBLICO</w:t>
      </w:r>
    </w:p>
    <w:p>
      <w:pPr>
        <w:pStyle w:val="Normal1"/>
        <w:shd w:val="clear" w:fill="auto"/>
        <w:spacing w:lineRule="auto" w:line="240" w:before="0" w:after="1"/>
        <w:jc w:val="center"/>
        <w:rPr>
          <w:rFonts w:ascii="Calibri" w:hAnsi="Calibri"/>
        </w:rPr>
      </w:pPr>
      <w:r>
        <w:rPr>
          <w:rFonts w:ascii="Calibri" w:hAnsi="Calibri"/>
        </w:rPr>
      </w:r>
    </w:p>
    <w:p>
      <w:pPr>
        <w:pStyle w:val="Normal1"/>
        <w:shd w:val="clear" w:fill="auto"/>
        <w:spacing w:lineRule="auto" w:line="300" w:before="0" w:after="0"/>
        <w:rPr>
          <w:rFonts w:ascii="Calibri" w:hAnsi="Calibri"/>
          <w:sz w:val="24"/>
          <w:szCs w:val="24"/>
        </w:rPr>
      </w:pPr>
      <w:r>
        <w:rPr>
          <w:rFonts w:eastAsia="Google Sans" w:cs="Google Sans" w:ascii="Calibri" w:hAnsi="Calibri"/>
          <w:b/>
          <w:bCs/>
          <w:sz w:val="24"/>
          <w:szCs w:val="24"/>
        </w:rPr>
        <w:t xml:space="preserve">OGGETTO: ADESIONE ALL’ACCORDO DI </w:t>
      </w:r>
      <w:r>
        <w:rPr>
          <w:rFonts w:eastAsia="Google Sans" w:cs="Google Sans" w:ascii="Calibri" w:hAnsi="Calibri"/>
          <w:b/>
          <w:bCs/>
          <w:sz w:val="24"/>
          <w:szCs w:val="24"/>
        </w:rPr>
        <w:t>DISTRETTO DEL</w:t>
      </w:r>
      <w:r>
        <w:rPr>
          <w:rFonts w:eastAsia="Google Sans" w:cs="Google Sans" w:ascii="Calibri" w:hAnsi="Calibri"/>
          <w:b/>
          <w:bCs/>
          <w:sz w:val="24"/>
          <w:szCs w:val="24"/>
        </w:rPr>
        <w:t xml:space="preserve"> "DISTRETTO BIOLOGICO DELLA VAL D’ELSA"</w:t>
      </w:r>
    </w:p>
    <w:p>
      <w:pPr>
        <w:pStyle w:val="Normal1"/>
        <w:shd w:val="clear" w:fill="auto"/>
        <w:spacing w:lineRule="auto" w:line="300" w:before="0" w:after="0"/>
        <w:rPr>
          <w:rFonts w:ascii="Calibri" w:hAnsi="Calibri"/>
          <w:sz w:val="24"/>
          <w:szCs w:val="24"/>
        </w:rPr>
      </w:pPr>
      <w:r>
        <w:rPr>
          <w:rFonts w:ascii="Calibri" w:hAnsi="Calibri"/>
          <w:sz w:val="24"/>
          <w:szCs w:val="24"/>
        </w:rPr>
      </w:r>
    </w:p>
    <w:p>
      <w:pPr>
        <w:pStyle w:val="Normal1"/>
        <w:shd w:val="clear" w:fill="auto"/>
        <w:spacing w:lineRule="auto" w:line="300" w:before="0" w:after="0"/>
        <w:jc w:val="center"/>
        <w:rPr>
          <w:rFonts w:ascii="Calibri" w:hAnsi="Calibri"/>
          <w:sz w:val="24"/>
          <w:szCs w:val="24"/>
        </w:rPr>
      </w:pPr>
      <w:r>
        <w:rPr>
          <w:rFonts w:eastAsia="Google Sans" w:cs="Google Sans" w:ascii="Calibri" w:hAnsi="Calibri"/>
          <w:b/>
          <w:bCs/>
          <w:sz w:val="24"/>
          <w:szCs w:val="24"/>
        </w:rPr>
        <w:t>IL DIRIGENTE / RESPONSABILE DEL SERVIZIO</w:t>
      </w:r>
    </w:p>
    <w:p>
      <w:pPr>
        <w:pStyle w:val="Normal1"/>
        <w:shd w:val="clear" w:fill="auto"/>
        <w:spacing w:lineRule="auto" w:line="300" w:before="0" w:after="0"/>
        <w:jc w:val="center"/>
        <w:rPr>
          <w:rFonts w:ascii="Calibri" w:hAnsi="Calibri"/>
          <w:sz w:val="24"/>
          <w:szCs w:val="24"/>
        </w:rPr>
      </w:pPr>
      <w:r>
        <w:rPr>
          <w:rFonts w:ascii="Calibri" w:hAnsi="Calibri"/>
          <w:sz w:val="24"/>
          <w:szCs w:val="24"/>
        </w:rPr>
      </w:r>
    </w:p>
    <w:p>
      <w:pPr>
        <w:pStyle w:val="Normal1"/>
        <w:shd w:val="clear" w:fill="auto"/>
        <w:spacing w:lineRule="auto" w:line="300" w:before="0" w:after="0"/>
        <w:jc w:val="both"/>
        <w:rPr>
          <w:rFonts w:ascii="Calibri" w:hAnsi="Calibri"/>
          <w:sz w:val="24"/>
          <w:szCs w:val="24"/>
        </w:rPr>
      </w:pPr>
      <w:r>
        <w:rPr>
          <w:rFonts w:eastAsia="Google Sans" w:cs="Google Sans" w:ascii="Calibri" w:hAnsi="Calibri"/>
          <w:b w:val="false"/>
          <w:bCs w:val="false"/>
          <w:sz w:val="24"/>
          <w:szCs w:val="24"/>
        </w:rPr>
        <w:t>Premesso che:</w:t>
      </w:r>
    </w:p>
    <w:p>
      <w:pPr>
        <w:pStyle w:val="Normal1"/>
        <w:numPr>
          <w:ilvl w:val="0"/>
          <w:numId w:val="1"/>
        </w:numPr>
        <w:shd w:val="clear" w:fill="auto"/>
        <w:spacing w:lineRule="auto" w:line="300" w:before="0" w:after="0"/>
        <w:jc w:val="both"/>
        <w:rPr>
          <w:rFonts w:ascii="Calibri" w:hAnsi="Calibri"/>
          <w:sz w:val="24"/>
          <w:szCs w:val="24"/>
        </w:rPr>
      </w:pPr>
      <w:r>
        <w:rPr>
          <w:rFonts w:eastAsia="Google Sans" w:cs="Google Sans" w:ascii="Calibri" w:hAnsi="Calibri"/>
          <w:b w:val="false"/>
          <w:bCs w:val="false"/>
          <w:sz w:val="24"/>
          <w:szCs w:val="24"/>
        </w:rPr>
        <w:t>l'Amministrazione Comunale riconosce tra i propri compiti istituzionali e linee di indirizzo la tutela dell'ambiente, della biodiversità e la promozione di modelli di sviluppo sostenibile del territorio;</w:t>
      </w:r>
    </w:p>
    <w:p>
      <w:pPr>
        <w:pStyle w:val="Normal1"/>
        <w:numPr>
          <w:ilvl w:val="0"/>
          <w:numId w:val="1"/>
        </w:numPr>
        <w:shd w:val="clear" w:fill="auto"/>
        <w:spacing w:lineRule="auto" w:line="300" w:before="0" w:after="0"/>
        <w:jc w:val="both"/>
        <w:rPr>
          <w:rFonts w:ascii="Calibri" w:hAnsi="Calibri"/>
          <w:sz w:val="24"/>
          <w:szCs w:val="24"/>
        </w:rPr>
      </w:pPr>
      <w:r>
        <w:rPr>
          <w:rFonts w:eastAsia="Google Sans" w:cs="Google Sans" w:ascii="Calibri" w:hAnsi="Calibri"/>
          <w:b w:val="false"/>
          <w:bCs w:val="false"/>
          <w:sz w:val="24"/>
          <w:szCs w:val="24"/>
        </w:rPr>
        <w:t>l’Amministrazione Comunale intende valorizzare l’identità rurale della Val d’Elsa, sostenendo la filiera biologica e la gestione responsabile delle risorse naturali, preservando il paesaggio agrario come patrimonio comune da trasmettere alle generazioni future;</w:t>
      </w:r>
    </w:p>
    <w:p>
      <w:pPr>
        <w:pStyle w:val="Normal1"/>
        <w:numPr>
          <w:ilvl w:val="0"/>
          <w:numId w:val="1"/>
        </w:numPr>
        <w:shd w:val="clear" w:fill="auto"/>
        <w:spacing w:lineRule="auto" w:line="300" w:before="0" w:after="0"/>
        <w:jc w:val="both"/>
        <w:rPr>
          <w:rFonts w:ascii="Calibri" w:hAnsi="Calibri"/>
          <w:sz w:val="24"/>
          <w:szCs w:val="24"/>
        </w:rPr>
      </w:pPr>
      <w:r>
        <w:rPr>
          <w:rFonts w:eastAsia="Google Sans" w:cs="Google Sans" w:ascii="Calibri" w:hAnsi="Calibri"/>
          <w:b w:val="false"/>
          <w:bCs w:val="false"/>
          <w:sz w:val="24"/>
          <w:szCs w:val="24"/>
        </w:rPr>
        <w:t>l’Amministrazione Comunale pone tra i propri obiettivi il rafforzamento economico e sociale della comunità, promuovendo la partecipazione, l'aggregazione e l’iniziativa imprenditoriale (con particolare attenzione a quella giovanile e femminile) finalizzate alla creazione di sistemi locali del cibo equi e resilienti;</w:t>
      </w:r>
    </w:p>
    <w:p>
      <w:pPr>
        <w:pStyle w:val="Normal1"/>
        <w:numPr>
          <w:ilvl w:val="0"/>
          <w:numId w:val="1"/>
        </w:numPr>
        <w:shd w:val="clear" w:fill="auto"/>
        <w:spacing w:lineRule="auto" w:line="300" w:before="0" w:after="0"/>
        <w:jc w:val="both"/>
        <w:rPr>
          <w:rFonts w:ascii="Calibri" w:hAnsi="Calibri"/>
          <w:sz w:val="24"/>
          <w:szCs w:val="24"/>
        </w:rPr>
      </w:pPr>
      <w:r>
        <w:rPr>
          <w:rFonts w:eastAsia="Google Sans" w:cs="Google Sans" w:ascii="Calibri" w:hAnsi="Calibri"/>
          <w:b w:val="false"/>
          <w:bCs w:val="false"/>
          <w:sz w:val="24"/>
          <w:szCs w:val="24"/>
        </w:rPr>
        <w:t>l'Amministrazione promuove la diffusione della cultura del biologico e del consumo consapevole, favorendo l'educazione alimentare e la salute dei cittadini, a partire dal coinvolgimento delle istituzioni scolastiche e delle mense del territorio;</w:t>
      </w:r>
    </w:p>
    <w:p>
      <w:pPr>
        <w:pStyle w:val="Normal1"/>
        <w:shd w:val="clear" w:fill="auto"/>
        <w:spacing w:lineRule="auto" w:line="300" w:before="0" w:after="0"/>
        <w:jc w:val="both"/>
        <w:rPr>
          <w:rFonts w:eastAsia="Google Sans" w:cs="Google Sans"/>
          <w:b w:val="false"/>
          <w:bCs w:val="false"/>
        </w:rPr>
      </w:pPr>
      <w:r>
        <w:rPr>
          <w:rFonts w:eastAsia="Google Sans" w:cs="Google Sans"/>
          <w:b w:val="false"/>
          <w:bCs w:val="false"/>
        </w:rPr>
      </w:r>
    </w:p>
    <w:p>
      <w:pPr>
        <w:pStyle w:val="Normal1"/>
        <w:shd w:val="clear" w:fill="auto"/>
        <w:spacing w:lineRule="auto" w:line="300" w:before="0" w:after="0"/>
        <w:jc w:val="both"/>
        <w:rPr>
          <w:rFonts w:ascii="Calibri" w:hAnsi="Calibri"/>
          <w:sz w:val="24"/>
          <w:szCs w:val="24"/>
        </w:rPr>
      </w:pPr>
      <w:r>
        <w:rPr>
          <w:rFonts w:eastAsia="Google Sans" w:cs="Google Sans" w:ascii="Calibri" w:hAnsi="Calibri"/>
          <w:b w:val="false"/>
          <w:bCs w:val="false"/>
          <w:sz w:val="24"/>
          <w:szCs w:val="24"/>
        </w:rPr>
        <w:t>Viste</w:t>
      </w:r>
      <w:r>
        <w:rPr>
          <w:rFonts w:eastAsia="Google Sans" w:cs="Google Sans" w:ascii="Calibri" w:hAnsi="Calibri"/>
          <w:sz w:val="24"/>
          <w:szCs w:val="24"/>
        </w:rPr>
        <w:t xml:space="preserve"> le deliberazioni dei Consigli Comunali dei 9 Comuni aderenti:</w:t>
      </w:r>
    </w:p>
    <w:p>
      <w:pPr>
        <w:pStyle w:val="Normal1"/>
        <w:numPr>
          <w:ilvl w:val="0"/>
          <w:numId w:val="2"/>
        </w:numPr>
        <w:shd w:val="clear" w:fill="auto"/>
        <w:spacing w:lineRule="auto" w:line="300" w:before="0" w:after="0"/>
        <w:jc w:val="both"/>
        <w:rPr>
          <w:rFonts w:ascii="Calibri" w:hAnsi="Calibri"/>
          <w:sz w:val="24"/>
          <w:szCs w:val="24"/>
        </w:rPr>
      </w:pPr>
      <w:r>
        <w:rPr>
          <w:rFonts w:eastAsia="Google Sans" w:cs="Google Sans" w:ascii="Calibri" w:hAnsi="Calibri"/>
          <w:sz w:val="24"/>
          <w:szCs w:val="24"/>
        </w:rPr>
        <w:t>Casole d’Elsa, d.c.c. n. XX del XX/XX/2026;</w:t>
      </w:r>
    </w:p>
    <w:p>
      <w:pPr>
        <w:pStyle w:val="Normal1"/>
        <w:numPr>
          <w:ilvl w:val="0"/>
          <w:numId w:val="2"/>
        </w:numPr>
        <w:shd w:val="clear" w:fill="auto"/>
        <w:spacing w:lineRule="auto" w:line="300" w:before="0" w:after="0"/>
        <w:jc w:val="both"/>
        <w:rPr>
          <w:rFonts w:ascii="Calibri" w:hAnsi="Calibri"/>
          <w:sz w:val="24"/>
          <w:szCs w:val="24"/>
        </w:rPr>
      </w:pPr>
      <w:r>
        <w:rPr>
          <w:rFonts w:eastAsia="Google Sans" w:cs="Google Sans" w:ascii="Calibri" w:hAnsi="Calibri"/>
          <w:sz w:val="24"/>
          <w:szCs w:val="24"/>
        </w:rPr>
        <w:t>Castelfiorentino, d.c.c. n. XX del XX/XX/2026;</w:t>
      </w:r>
    </w:p>
    <w:p>
      <w:pPr>
        <w:pStyle w:val="Normal1"/>
        <w:numPr>
          <w:ilvl w:val="0"/>
          <w:numId w:val="2"/>
        </w:numPr>
        <w:shd w:val="clear" w:fill="auto"/>
        <w:spacing w:lineRule="auto" w:line="300" w:before="0" w:after="0"/>
        <w:jc w:val="both"/>
        <w:rPr>
          <w:rFonts w:ascii="Calibri" w:hAnsi="Calibri"/>
          <w:sz w:val="24"/>
          <w:szCs w:val="24"/>
        </w:rPr>
      </w:pPr>
      <w:r>
        <w:rPr>
          <w:rFonts w:eastAsia="Google Sans" w:cs="Google Sans" w:ascii="Calibri" w:hAnsi="Calibri"/>
          <w:sz w:val="24"/>
          <w:szCs w:val="24"/>
        </w:rPr>
        <w:t>Certaldo, d.c.c. n. XX del XX/XX/2026;</w:t>
      </w:r>
    </w:p>
    <w:p>
      <w:pPr>
        <w:pStyle w:val="Normal1"/>
        <w:numPr>
          <w:ilvl w:val="0"/>
          <w:numId w:val="2"/>
        </w:numPr>
        <w:shd w:val="clear" w:fill="auto"/>
        <w:spacing w:lineRule="auto" w:line="300" w:before="0" w:after="0"/>
        <w:jc w:val="both"/>
        <w:rPr>
          <w:rFonts w:ascii="Calibri" w:hAnsi="Calibri"/>
          <w:sz w:val="24"/>
          <w:szCs w:val="24"/>
        </w:rPr>
      </w:pPr>
      <w:r>
        <w:rPr>
          <w:rFonts w:eastAsia="Google Sans" w:cs="Google Sans" w:ascii="Calibri" w:hAnsi="Calibri"/>
          <w:sz w:val="24"/>
          <w:szCs w:val="24"/>
        </w:rPr>
        <w:t>Colle di Val d’Elsa, d.c.c. n. XX del XX/XX/2026;</w:t>
      </w:r>
    </w:p>
    <w:p>
      <w:pPr>
        <w:pStyle w:val="Normal1"/>
        <w:numPr>
          <w:ilvl w:val="0"/>
          <w:numId w:val="2"/>
        </w:numPr>
        <w:shd w:val="clear" w:fill="auto"/>
        <w:spacing w:lineRule="auto" w:line="300" w:before="0" w:after="0"/>
        <w:jc w:val="both"/>
        <w:rPr>
          <w:rFonts w:ascii="Calibri" w:hAnsi="Calibri"/>
          <w:sz w:val="24"/>
          <w:szCs w:val="24"/>
        </w:rPr>
      </w:pPr>
      <w:r>
        <w:rPr>
          <w:rFonts w:eastAsia="Google Sans" w:cs="Google Sans" w:ascii="Calibri" w:hAnsi="Calibri"/>
          <w:sz w:val="24"/>
          <w:szCs w:val="24"/>
        </w:rPr>
        <w:t>Gambassi Terme, d.c.c. n. XX del XX/XX/2026;</w:t>
      </w:r>
    </w:p>
    <w:p>
      <w:pPr>
        <w:pStyle w:val="Normal1"/>
        <w:numPr>
          <w:ilvl w:val="0"/>
          <w:numId w:val="2"/>
        </w:numPr>
        <w:shd w:val="clear" w:fill="auto"/>
        <w:spacing w:lineRule="auto" w:line="300" w:before="0" w:after="0"/>
        <w:jc w:val="both"/>
        <w:rPr>
          <w:rFonts w:ascii="Calibri" w:hAnsi="Calibri"/>
          <w:sz w:val="24"/>
          <w:szCs w:val="24"/>
        </w:rPr>
      </w:pPr>
      <w:r>
        <w:rPr>
          <w:rFonts w:eastAsia="Google Sans" w:cs="Google Sans" w:ascii="Calibri" w:hAnsi="Calibri"/>
          <w:sz w:val="24"/>
          <w:szCs w:val="24"/>
        </w:rPr>
        <w:t>Montaione, Montespertoli, d.c.c. n. XX del XX/XX/2026;</w:t>
      </w:r>
    </w:p>
    <w:p>
      <w:pPr>
        <w:pStyle w:val="Normal1"/>
        <w:numPr>
          <w:ilvl w:val="0"/>
          <w:numId w:val="2"/>
        </w:numPr>
        <w:shd w:val="clear" w:fill="auto"/>
        <w:spacing w:lineRule="auto" w:line="300" w:before="0" w:after="0"/>
        <w:jc w:val="both"/>
        <w:rPr>
          <w:rFonts w:ascii="Calibri" w:hAnsi="Calibri"/>
          <w:sz w:val="24"/>
          <w:szCs w:val="24"/>
        </w:rPr>
      </w:pPr>
      <w:r>
        <w:rPr>
          <w:rFonts w:eastAsia="Google Sans" w:cs="Google Sans" w:ascii="Calibri" w:hAnsi="Calibri"/>
          <w:sz w:val="24"/>
          <w:szCs w:val="24"/>
        </w:rPr>
        <w:t>Poggibonsi, d.c.c. n. XX del XX/XX/2026;</w:t>
      </w:r>
    </w:p>
    <w:p>
      <w:pPr>
        <w:pStyle w:val="Normal1"/>
        <w:numPr>
          <w:ilvl w:val="0"/>
          <w:numId w:val="2"/>
        </w:numPr>
        <w:shd w:val="clear" w:fill="auto"/>
        <w:spacing w:lineRule="auto" w:line="300" w:before="0" w:after="0"/>
        <w:jc w:val="both"/>
        <w:rPr>
          <w:rFonts w:ascii="Calibri" w:hAnsi="Calibri"/>
          <w:sz w:val="24"/>
          <w:szCs w:val="24"/>
        </w:rPr>
      </w:pPr>
      <w:r>
        <w:rPr>
          <w:rFonts w:eastAsia="Google Sans" w:cs="Google Sans" w:ascii="Calibri" w:hAnsi="Calibri"/>
          <w:sz w:val="24"/>
          <w:szCs w:val="24"/>
        </w:rPr>
        <w:t>San Gimignano, d.c.c. n. XX del XX/XX/2026;</w:t>
      </w:r>
    </w:p>
    <w:p>
      <w:pPr>
        <w:pStyle w:val="Normal1"/>
        <w:shd w:val="clear" w:fill="auto"/>
        <w:spacing w:lineRule="auto" w:line="300" w:before="0" w:after="0"/>
        <w:jc w:val="both"/>
        <w:rPr>
          <w:rFonts w:ascii="Calibri" w:hAnsi="Calibri"/>
          <w:sz w:val="24"/>
          <w:szCs w:val="24"/>
        </w:rPr>
      </w:pPr>
      <w:r>
        <w:rPr>
          <w:rFonts w:eastAsia="Google Sans" w:cs="Google Sans" w:ascii="Calibri" w:hAnsi="Calibri"/>
          <w:sz w:val="24"/>
          <w:szCs w:val="24"/>
        </w:rPr>
        <w:t>con le quali è stato approvato lo schema di "Accordo di Distretto" per la costituzione del Distretto Biologico della Val d’Elsa;</w:t>
      </w:r>
    </w:p>
    <w:p>
      <w:pPr>
        <w:pStyle w:val="Normal1"/>
        <w:shd w:val="clear" w:fill="auto"/>
        <w:spacing w:lineRule="auto" w:line="300" w:before="0" w:after="0"/>
        <w:jc w:val="both"/>
        <w:rPr>
          <w:rFonts w:eastAsia="Google Sans" w:cs="Google Sans"/>
        </w:rPr>
      </w:pPr>
      <w:r>
        <w:rPr>
          <w:rFonts w:eastAsia="Google Sans" w:cs="Google Sans"/>
        </w:rPr>
      </w:r>
    </w:p>
    <w:p>
      <w:pPr>
        <w:pStyle w:val="Normal1"/>
        <w:shd w:val="clear" w:fill="auto"/>
        <w:spacing w:lineRule="auto" w:line="300" w:before="0" w:after="0"/>
        <w:jc w:val="both"/>
        <w:rPr>
          <w:rFonts w:ascii="Calibri" w:hAnsi="Calibri"/>
          <w:sz w:val="24"/>
          <w:szCs w:val="24"/>
        </w:rPr>
      </w:pPr>
      <w:r>
        <w:rPr>
          <w:rFonts w:eastAsia="Google Sans" w:cs="Google Sans" w:ascii="Calibri" w:hAnsi="Calibri"/>
          <w:b w:val="false"/>
          <w:bCs w:val="false"/>
          <w:sz w:val="24"/>
          <w:szCs w:val="24"/>
        </w:rPr>
        <w:t>Preso atto</w:t>
      </w:r>
      <w:r>
        <w:rPr>
          <w:rFonts w:eastAsia="Google Sans" w:cs="Google Sans" w:ascii="Calibri" w:hAnsi="Calibri"/>
          <w:sz w:val="24"/>
          <w:szCs w:val="24"/>
        </w:rPr>
        <w:t xml:space="preserve"> che in </w:t>
      </w:r>
      <w:r>
        <w:rPr>
          <w:rFonts w:eastAsia="Google Sans" w:cs="Google Sans" w:ascii="Calibri" w:hAnsi="Calibri"/>
          <w:sz w:val="24"/>
          <w:szCs w:val="24"/>
          <w:shd w:fill="FFFF00" w:val="clear"/>
        </w:rPr>
        <w:t>data xx/xx/2026</w:t>
      </w:r>
      <w:r>
        <w:rPr>
          <w:rFonts w:eastAsia="Google Sans" w:cs="Google Sans" w:ascii="Calibri" w:hAnsi="Calibri"/>
          <w:sz w:val="24"/>
          <w:szCs w:val="24"/>
        </w:rPr>
        <w:t xml:space="preserve"> è stato formalmente sottoscritto l'Accordo tra le Amministrazioni Comunali sopramenzionate e il Soggetto Referente, individuato nell'Associazione Biodistretto di San Gimignano APS;</w:t>
      </w:r>
    </w:p>
    <w:p>
      <w:pPr>
        <w:pStyle w:val="Normal1"/>
        <w:shd w:val="clear" w:fill="auto"/>
        <w:spacing w:lineRule="auto" w:line="300" w:before="0" w:after="0"/>
        <w:jc w:val="both"/>
        <w:rPr>
          <w:rFonts w:eastAsia="Google Sans" w:cs="Google Sans"/>
        </w:rPr>
      </w:pPr>
      <w:r>
        <w:rPr>
          <w:rFonts w:eastAsia="Google Sans" w:cs="Google Sans"/>
        </w:rPr>
      </w:r>
    </w:p>
    <w:p>
      <w:pPr>
        <w:pStyle w:val="Normal1"/>
        <w:shd w:val="clear" w:fill="auto"/>
        <w:spacing w:lineRule="auto" w:line="300" w:before="0" w:after="0"/>
        <w:jc w:val="both"/>
        <w:rPr>
          <w:rFonts w:ascii="Calibri" w:hAnsi="Calibri"/>
          <w:sz w:val="24"/>
          <w:szCs w:val="24"/>
        </w:rPr>
      </w:pPr>
      <w:r>
        <w:rPr>
          <w:rFonts w:eastAsia="Google Sans" w:cs="Google Sans" w:ascii="Calibri" w:hAnsi="Calibri"/>
          <w:b w:val="false"/>
          <w:bCs w:val="false"/>
          <w:sz w:val="24"/>
          <w:szCs w:val="24"/>
        </w:rPr>
        <w:t>Visto</w:t>
      </w:r>
      <w:r>
        <w:rPr>
          <w:rFonts w:eastAsia="Google Sans" w:cs="Google Sans" w:ascii="Calibri" w:hAnsi="Calibri"/>
          <w:sz w:val="24"/>
          <w:szCs w:val="24"/>
        </w:rPr>
        <w:t xml:space="preserve"> l'art. 13 dell'Accordo di Distretto, il quale prevede che, al fine di garantire la massima trasparenza e favorire la partecipazione di tutti i soggetti della comunità distrettuale, l'atto venga reso pubblico mediante affissione all’Albo Pretorio e pubblicazione sui siti istituzionali degli Enti coinvolti;</w:t>
      </w:r>
    </w:p>
    <w:p>
      <w:pPr>
        <w:pStyle w:val="Normal1"/>
        <w:shd w:val="clear" w:fill="auto"/>
        <w:spacing w:lineRule="auto" w:line="300" w:before="0" w:after="0"/>
        <w:jc w:val="both"/>
        <w:rPr>
          <w:rFonts w:eastAsia="Google Sans" w:cs="Google Sans"/>
        </w:rPr>
      </w:pPr>
      <w:r>
        <w:rPr>
          <w:rFonts w:eastAsia="Google Sans" w:cs="Google Sans"/>
        </w:rPr>
      </w:r>
    </w:p>
    <w:p>
      <w:pPr>
        <w:pStyle w:val="Normal1"/>
        <w:shd w:val="clear" w:fill="auto"/>
        <w:spacing w:lineRule="auto" w:line="300" w:before="0" w:after="0"/>
        <w:jc w:val="center"/>
        <w:rPr>
          <w:rFonts w:ascii="Calibri" w:hAnsi="Calibri"/>
          <w:sz w:val="24"/>
          <w:szCs w:val="24"/>
        </w:rPr>
      </w:pPr>
      <w:r>
        <w:rPr>
          <w:rFonts w:eastAsia="Google Sans" w:cs="Google Sans" w:ascii="Calibri" w:hAnsi="Calibri"/>
          <w:b/>
          <w:bCs/>
          <w:sz w:val="24"/>
          <w:szCs w:val="24"/>
        </w:rPr>
        <w:t>RENDE NOTO QUANTO SEGUE:</w:t>
      </w:r>
    </w:p>
    <w:p>
      <w:pPr>
        <w:pStyle w:val="Normal1"/>
        <w:shd w:val="clear" w:fill="auto"/>
        <w:spacing w:lineRule="auto" w:line="300" w:before="0" w:after="0"/>
        <w:jc w:val="center"/>
        <w:rPr>
          <w:rFonts w:eastAsia="Google Sans" w:cs="Google Sans"/>
          <w:b/>
          <w:bCs/>
        </w:rPr>
      </w:pPr>
      <w:r>
        <w:rPr>
          <w:rFonts w:eastAsia="Google Sans" w:cs="Google Sans"/>
          <w:b/>
          <w:bCs/>
        </w:rPr>
      </w:r>
    </w:p>
    <w:p>
      <w:pPr>
        <w:pStyle w:val="Normal1"/>
        <w:shd w:val="clear" w:fill="auto"/>
        <w:spacing w:lineRule="auto" w:line="300" w:before="0" w:after="0"/>
        <w:jc w:val="both"/>
        <w:rPr>
          <w:rFonts w:ascii="Calibri" w:hAnsi="Calibri"/>
          <w:sz w:val="24"/>
          <w:szCs w:val="24"/>
        </w:rPr>
      </w:pPr>
      <w:r>
        <w:rPr>
          <w:rFonts w:eastAsia="Google Sans" w:cs="Google Sans" w:ascii="Calibri" w:hAnsi="Calibri"/>
          <w:b/>
          <w:bCs/>
          <w:sz w:val="24"/>
          <w:szCs w:val="24"/>
        </w:rPr>
        <w:t>1. Pubblicazione</w:t>
      </w:r>
    </w:p>
    <w:p>
      <w:pPr>
        <w:pStyle w:val="Normal1"/>
        <w:shd w:val="clear" w:fill="auto"/>
        <w:spacing w:lineRule="auto" w:line="300" w:before="0" w:after="0"/>
        <w:jc w:val="both"/>
        <w:rPr>
          <w:rFonts w:ascii="Calibri" w:hAnsi="Calibri"/>
          <w:sz w:val="24"/>
          <w:szCs w:val="24"/>
        </w:rPr>
      </w:pPr>
      <w:r>
        <w:rPr>
          <w:rFonts w:eastAsia="Google Sans" w:cs="Google Sans" w:ascii="Calibri" w:hAnsi="Calibri"/>
          <w:sz w:val="24"/>
          <w:szCs w:val="24"/>
        </w:rPr>
        <w:t>L’Accordo di Distretto del "Distretto Biologico della Val d’Elsa" è depositato e consultabile presso l'Albo Pretorio Online di questo Comune per la durata di 30 (trenta) giorni consecutivi a decorrere dalla data odierna (</w:t>
      </w:r>
      <w:r>
        <w:rPr>
          <w:rFonts w:eastAsia="Google Sans" w:cs="Google Sans" w:ascii="Calibri" w:hAnsi="Calibri"/>
          <w:sz w:val="24"/>
          <w:szCs w:val="24"/>
          <w:shd w:fill="FFFF00" w:val="clear"/>
        </w:rPr>
        <w:t>oppure dalla data xx/xx/2026</w:t>
      </w:r>
      <w:r>
        <w:rPr>
          <w:rFonts w:eastAsia="Google Sans" w:cs="Google Sans" w:ascii="Calibri" w:hAnsi="Calibri"/>
          <w:sz w:val="24"/>
          <w:szCs w:val="24"/>
        </w:rPr>
        <w:t>). Il testo integrale dell’Accordo, comprensivo degli allegati tecnici e della cartografia del territorio, è inoltre disponibile in forma permanente nella sezione "Amministrazione Trasparente" e sul sito web istituzionale dell'Ente.</w:t>
      </w:r>
    </w:p>
    <w:p>
      <w:pPr>
        <w:pStyle w:val="Normal1"/>
        <w:shd w:val="clear" w:fill="auto"/>
        <w:spacing w:lineRule="auto" w:line="300" w:before="0" w:after="0"/>
        <w:jc w:val="both"/>
        <w:rPr>
          <w:rFonts w:eastAsia="Google Sans" w:cs="Google Sans"/>
        </w:rPr>
      </w:pPr>
      <w:r>
        <w:rPr>
          <w:rFonts w:eastAsia="Google Sans" w:cs="Google Sans"/>
        </w:rPr>
      </w:r>
    </w:p>
    <w:p>
      <w:pPr>
        <w:pStyle w:val="Normal1"/>
        <w:shd w:val="clear" w:fill="auto"/>
        <w:spacing w:lineRule="auto" w:line="300" w:before="0" w:after="0"/>
        <w:jc w:val="both"/>
        <w:rPr>
          <w:rFonts w:ascii="Calibri" w:hAnsi="Calibri"/>
          <w:sz w:val="24"/>
          <w:szCs w:val="24"/>
        </w:rPr>
      </w:pPr>
      <w:r>
        <w:rPr>
          <w:rFonts w:eastAsia="Google Sans" w:cs="Google Sans" w:ascii="Calibri" w:hAnsi="Calibri"/>
          <w:b/>
          <w:bCs/>
          <w:sz w:val="24"/>
          <w:szCs w:val="24"/>
        </w:rPr>
        <w:t>2. Finalità</w:t>
      </w:r>
    </w:p>
    <w:p>
      <w:pPr>
        <w:pStyle w:val="Normal1"/>
        <w:shd w:val="clear" w:fill="auto"/>
        <w:spacing w:lineRule="auto" w:line="300" w:before="0" w:after="0"/>
        <w:jc w:val="both"/>
        <w:rPr>
          <w:rFonts w:ascii="Calibri" w:hAnsi="Calibri"/>
          <w:sz w:val="24"/>
          <w:szCs w:val="24"/>
        </w:rPr>
      </w:pPr>
      <w:r>
        <w:rPr>
          <w:rFonts w:eastAsia="Google Sans" w:cs="Google Sans" w:ascii="Calibri" w:hAnsi="Calibri"/>
          <w:sz w:val="24"/>
          <w:szCs w:val="24"/>
        </w:rPr>
        <w:t xml:space="preserve">La presente pubblicazione ha lo scopo di portare a conoscenza dell’intera comunità distrettuale l’esistenza e il contenuto dell’Accordo, promuovendo la cultura del biologico e lo sviluppo sostenibile del territorio. </w:t>
      </w:r>
    </w:p>
    <w:p>
      <w:pPr>
        <w:pStyle w:val="Normal1"/>
        <w:shd w:val="clear" w:fill="auto"/>
        <w:spacing w:lineRule="auto" w:line="300" w:before="0" w:after="0"/>
        <w:jc w:val="both"/>
        <w:rPr>
          <w:rFonts w:eastAsia="Google Sans" w:cs="Google Sans"/>
        </w:rPr>
      </w:pPr>
      <w:r>
        <w:rPr>
          <w:rFonts w:eastAsia="Google Sans" w:cs="Google Sans"/>
        </w:rPr>
      </w:r>
    </w:p>
    <w:p>
      <w:pPr>
        <w:pStyle w:val="Normal1"/>
        <w:shd w:val="clear" w:fill="auto"/>
        <w:spacing w:lineRule="auto" w:line="300" w:before="0" w:after="0"/>
        <w:jc w:val="both"/>
        <w:rPr>
          <w:rFonts w:ascii="Calibri" w:hAnsi="Calibri"/>
          <w:b/>
          <w:bCs/>
          <w:sz w:val="24"/>
          <w:szCs w:val="24"/>
        </w:rPr>
      </w:pPr>
      <w:r>
        <w:rPr>
          <w:rFonts w:eastAsia="Google Sans" w:cs="Google Sans" w:ascii="Calibri" w:hAnsi="Calibri"/>
          <w:b/>
          <w:bCs/>
          <w:sz w:val="24"/>
          <w:szCs w:val="24"/>
        </w:rPr>
        <w:t>3. Soggetti aderenti</w:t>
      </w:r>
    </w:p>
    <w:p>
      <w:pPr>
        <w:pStyle w:val="Normal1"/>
        <w:shd w:val="clear" w:fill="auto"/>
        <w:spacing w:lineRule="auto" w:line="300" w:before="0" w:after="0"/>
        <w:jc w:val="both"/>
        <w:rPr/>
      </w:pPr>
      <w:r>
        <w:rPr>
          <w:rFonts w:eastAsia="Google Sans" w:cs="Google Sans" w:ascii="Calibri" w:hAnsi="Calibri"/>
          <w:sz w:val="24"/>
          <w:szCs w:val="24"/>
        </w:rPr>
        <w:t>Potranno fare richiesta di adesione tutti i soggetti individuati all’</w:t>
      </w:r>
      <w:r>
        <w:rPr>
          <w:rFonts w:eastAsia="Google Sans" w:cs="Google Sans" w:ascii="Calibri" w:hAnsi="Calibri"/>
          <w:i/>
          <w:iCs/>
          <w:sz w:val="24"/>
          <w:szCs w:val="24"/>
        </w:rPr>
        <w:t>art. 4, commi 4 e 5, della Legge Regionale 51/2019</w:t>
      </w:r>
      <w:r>
        <w:rPr>
          <w:rFonts w:eastAsia="Google Sans" w:cs="Google Sans" w:ascii="Calibri" w:hAnsi="Calibri"/>
          <w:sz w:val="24"/>
          <w:szCs w:val="24"/>
        </w:rPr>
        <w:t xml:space="preserve"> nonché all’</w:t>
      </w:r>
      <w:r>
        <w:rPr>
          <w:rFonts w:eastAsia="Google Sans" w:cs="Google Sans" w:ascii="Calibri" w:hAnsi="Calibri"/>
          <w:i/>
          <w:iCs/>
          <w:sz w:val="24"/>
          <w:szCs w:val="24"/>
        </w:rPr>
        <w:t>art. 4, commi 1 e 3, del DM 663273 del 28 dicembre 2022</w:t>
      </w:r>
      <w:r>
        <w:rPr>
          <w:rFonts w:eastAsia="Google Sans" w:cs="Google Sans" w:ascii="Calibri" w:hAnsi="Calibri"/>
          <w:sz w:val="24"/>
          <w:szCs w:val="24"/>
        </w:rPr>
        <w:t>, che abbiano la propria sede all’interno dell’ambito territoriale di cui all’art. 2 dell’Accordo e che condividano le finalità e gli obiettivi riportati nel successivo art. 3 del medesimo Accordo, tra cui rientrano:</w:t>
      </w:r>
    </w:p>
    <w:p>
      <w:pPr>
        <w:pStyle w:val="Normal1"/>
        <w:numPr>
          <w:ilvl w:val="0"/>
          <w:numId w:val="3"/>
        </w:numPr>
        <w:shd w:val="clear" w:fill="auto"/>
        <w:spacing w:lineRule="auto" w:line="300" w:before="0" w:after="0"/>
        <w:jc w:val="both"/>
        <w:rPr/>
      </w:pPr>
      <w:r>
        <w:rPr>
          <w:rFonts w:eastAsia="Google Sans" w:cs="Google Sans" w:ascii="Calibri" w:hAnsi="Calibri"/>
          <w:sz w:val="24"/>
          <w:szCs w:val="24"/>
        </w:rPr>
        <w:t>Imprenditori agricoli biologici, singoli o associati, che conducono superfici con metodo biologico o in fase di conversione (iscritti nell'elenco degli operatori biologici);</w:t>
      </w:r>
    </w:p>
    <w:p>
      <w:pPr>
        <w:pStyle w:val="Normal1"/>
        <w:numPr>
          <w:ilvl w:val="0"/>
          <w:numId w:val="3"/>
        </w:numPr>
        <w:shd w:val="clear" w:fill="auto"/>
        <w:spacing w:lineRule="auto" w:line="300" w:before="0" w:after="0"/>
        <w:jc w:val="both"/>
        <w:rPr/>
      </w:pPr>
      <w:r>
        <w:rPr>
          <w:rFonts w:eastAsia="Google Sans" w:cs="Google Sans" w:ascii="Calibri" w:hAnsi="Calibri"/>
          <w:sz w:val="24"/>
          <w:szCs w:val="24"/>
        </w:rPr>
        <w:t>Imprese di filiera operanti nel condizionamento, trasformazione e commercializzazione di prodotti agricoli e alimentari biologici;</w:t>
      </w:r>
    </w:p>
    <w:p>
      <w:pPr>
        <w:pStyle w:val="Normal1"/>
        <w:numPr>
          <w:ilvl w:val="0"/>
          <w:numId w:val="3"/>
        </w:numPr>
        <w:shd w:val="clear" w:fill="auto"/>
        <w:spacing w:lineRule="auto" w:line="300" w:before="0" w:after="0"/>
        <w:jc w:val="both"/>
        <w:rPr/>
      </w:pPr>
      <w:r>
        <w:rPr>
          <w:rFonts w:eastAsia="Google Sans" w:cs="Google Sans" w:ascii="Calibri" w:hAnsi="Calibri"/>
          <w:sz w:val="24"/>
          <w:szCs w:val="24"/>
        </w:rPr>
        <w:t>Enti locali e soggetti pubblici;</w:t>
      </w:r>
    </w:p>
    <w:p>
      <w:pPr>
        <w:pStyle w:val="Normal1"/>
        <w:numPr>
          <w:ilvl w:val="0"/>
          <w:numId w:val="3"/>
        </w:numPr>
        <w:shd w:val="clear" w:fill="auto"/>
        <w:spacing w:lineRule="auto" w:line="300" w:before="0" w:after="0"/>
        <w:jc w:val="both"/>
        <w:rPr/>
      </w:pPr>
      <w:r>
        <w:rPr>
          <w:rFonts w:eastAsia="Google Sans" w:cs="Google Sans" w:ascii="Calibri" w:hAnsi="Calibri"/>
          <w:sz w:val="24"/>
          <w:szCs w:val="24"/>
        </w:rPr>
        <w:t>Soggetti rappresentativi delle imprese agricole, associazioni di categoria, organizzazioni dei produttori e consorzi di tutela;</w:t>
      </w:r>
    </w:p>
    <w:p>
      <w:pPr>
        <w:pStyle w:val="Normal1"/>
        <w:numPr>
          <w:ilvl w:val="0"/>
          <w:numId w:val="3"/>
        </w:numPr>
        <w:shd w:val="clear" w:fill="auto"/>
        <w:spacing w:lineRule="auto" w:line="300" w:before="0" w:after="0"/>
        <w:jc w:val="both"/>
        <w:rPr/>
      </w:pPr>
      <w:r>
        <w:rPr>
          <w:rFonts w:eastAsia="Google Sans" w:cs="Google Sans" w:ascii="Calibri" w:hAnsi="Calibri"/>
          <w:sz w:val="24"/>
          <w:szCs w:val="24"/>
        </w:rPr>
        <w:t>Associazioni dei consumatori, associazioni ambientaliste e Gruppi di Acquisto Solidale (GAS);</w:t>
      </w:r>
    </w:p>
    <w:p>
      <w:pPr>
        <w:pStyle w:val="Normal1"/>
        <w:numPr>
          <w:ilvl w:val="0"/>
          <w:numId w:val="3"/>
        </w:numPr>
        <w:shd w:val="clear" w:fill="auto"/>
        <w:spacing w:lineRule="auto" w:line="300" w:before="0" w:after="0"/>
        <w:jc w:val="both"/>
        <w:rPr/>
      </w:pPr>
      <w:r>
        <w:rPr>
          <w:rFonts w:eastAsia="Google Sans" w:cs="Google Sans" w:ascii="Calibri" w:hAnsi="Calibri"/>
          <w:sz w:val="24"/>
          <w:szCs w:val="24"/>
        </w:rPr>
        <w:t>Enti di ricerca, istituzioni scolastiche e formative;</w:t>
      </w:r>
    </w:p>
    <w:p>
      <w:pPr>
        <w:pStyle w:val="Normal1"/>
        <w:numPr>
          <w:ilvl w:val="0"/>
          <w:numId w:val="3"/>
        </w:numPr>
        <w:shd w:val="clear" w:fill="auto"/>
        <w:spacing w:lineRule="auto" w:line="300" w:before="0" w:after="0"/>
        <w:jc w:val="both"/>
        <w:rPr/>
      </w:pPr>
      <w:r>
        <w:rPr>
          <w:rFonts w:eastAsia="Google Sans" w:cs="Google Sans" w:ascii="Calibri" w:hAnsi="Calibri"/>
          <w:sz w:val="24"/>
          <w:szCs w:val="24"/>
        </w:rPr>
        <w:t>Altri soggetti rappresentativi della comunità distrettuale, sociale e culturale del territorio, nonché del tessuto produttivo, storico e sociale del Distretto.</w:t>
      </w:r>
    </w:p>
    <w:p>
      <w:pPr>
        <w:pStyle w:val="Normal1"/>
        <w:shd w:val="clear" w:fill="auto"/>
        <w:spacing w:lineRule="auto" w:line="300" w:before="0" w:after="0"/>
        <w:jc w:val="both"/>
        <w:rPr>
          <w:rFonts w:eastAsia="Google Sans" w:cs="Google Sans"/>
        </w:rPr>
      </w:pPr>
      <w:r>
        <w:rPr>
          <w:rFonts w:eastAsia="Google Sans" w:cs="Google Sans"/>
        </w:rPr>
      </w:r>
    </w:p>
    <w:p>
      <w:pPr>
        <w:pStyle w:val="Normal1"/>
        <w:shd w:val="clear" w:fill="auto"/>
        <w:spacing w:lineRule="auto" w:line="300" w:before="0" w:after="0"/>
        <w:jc w:val="both"/>
        <w:rPr>
          <w:rFonts w:ascii="Calibri" w:hAnsi="Calibri"/>
          <w:sz w:val="24"/>
          <w:szCs w:val="24"/>
        </w:rPr>
      </w:pPr>
      <w:r>
        <w:rPr>
          <w:rFonts w:eastAsia="Google Sans" w:cs="Google Sans" w:ascii="Calibri" w:hAnsi="Calibri"/>
          <w:b/>
          <w:bCs/>
          <w:sz w:val="24"/>
          <w:szCs w:val="24"/>
        </w:rPr>
        <w:t>4. Modalità di presentazione della domanda di adesione</w:t>
      </w:r>
    </w:p>
    <w:p>
      <w:pPr>
        <w:pStyle w:val="Normal1"/>
        <w:shd w:val="clear" w:fill="auto"/>
        <w:spacing w:lineRule="auto" w:line="300" w:before="0" w:after="0"/>
        <w:jc w:val="both"/>
        <w:rPr>
          <w:rFonts w:ascii="Calibri" w:hAnsi="Calibri"/>
          <w:sz w:val="24"/>
          <w:szCs w:val="24"/>
        </w:rPr>
      </w:pPr>
      <w:r>
        <w:rPr>
          <w:rFonts w:eastAsia="Google Sans" w:cs="Google Sans" w:ascii="Calibri" w:hAnsi="Calibri"/>
          <w:sz w:val="24"/>
          <w:szCs w:val="24"/>
        </w:rPr>
        <w:t>I soggetti interessati devono compilare integralmente il modulo di adesione allegato al presente Avviso, debitamente sottoscritto dal legale rappresentante. La domanda, corredata da copia di un documento di identità in corso di validità, deve essere presentata direttamente al Soggetto Referente (Associazione Biodistretto di San Gimignano APS) tramite:</w:t>
      </w:r>
    </w:p>
    <w:p>
      <w:pPr>
        <w:pStyle w:val="Normal1"/>
        <w:numPr>
          <w:ilvl w:val="0"/>
          <w:numId w:val="4"/>
        </w:numPr>
        <w:shd w:val="clear" w:fill="auto"/>
        <w:spacing w:lineRule="auto" w:line="300" w:before="0" w:after="0"/>
        <w:jc w:val="both"/>
        <w:rPr>
          <w:rFonts w:ascii="Calibri" w:hAnsi="Calibri"/>
          <w:sz w:val="24"/>
          <w:szCs w:val="24"/>
        </w:rPr>
      </w:pPr>
      <w:r>
        <w:rPr>
          <w:rFonts w:eastAsia="Google Sans" w:cs="Google Sans" w:ascii="Calibri" w:hAnsi="Calibri"/>
          <w:sz w:val="24"/>
          <w:szCs w:val="24"/>
        </w:rPr>
        <w:t xml:space="preserve">invio all'indirizzo PEC: </w:t>
      </w:r>
      <w:hyperlink r:id="rId2">
        <w:r>
          <w:rPr>
            <w:rStyle w:val="Hyperlink"/>
            <w:rFonts w:eastAsia="Google Sans" w:cs="Google Sans" w:ascii="Calibri" w:hAnsi="Calibri"/>
            <w:sz w:val="24"/>
            <w:szCs w:val="24"/>
          </w:rPr>
          <w:t>biodistrettosangimignano@pec.it</w:t>
        </w:r>
      </w:hyperlink>
      <w:r>
        <w:rPr>
          <w:rFonts w:eastAsia="Google Sans" w:cs="Google Sans" w:ascii="Calibri" w:hAnsi="Calibri"/>
          <w:sz w:val="24"/>
          <w:szCs w:val="24"/>
          <w:shd w:fill="FFFF00" w:val="clear"/>
        </w:rPr>
        <w:t xml:space="preserve"> </w:t>
      </w:r>
    </w:p>
    <w:p>
      <w:pPr>
        <w:pStyle w:val="Normal1"/>
        <w:numPr>
          <w:ilvl w:val="0"/>
          <w:numId w:val="4"/>
        </w:numPr>
        <w:shd w:val="clear" w:fill="auto"/>
        <w:spacing w:lineRule="auto" w:line="300" w:before="0" w:after="0"/>
        <w:jc w:val="both"/>
        <w:rPr>
          <w:rFonts w:ascii="Calibri" w:hAnsi="Calibri"/>
          <w:sz w:val="24"/>
          <w:szCs w:val="24"/>
        </w:rPr>
      </w:pPr>
      <w:r>
        <w:rPr>
          <w:rFonts w:eastAsia="Google Sans" w:cs="Google Sans" w:ascii="Calibri" w:hAnsi="Calibri"/>
          <w:sz w:val="24"/>
          <w:szCs w:val="24"/>
        </w:rPr>
        <w:t xml:space="preserve">invio all’indirizzo di posta ordinaria: </w:t>
      </w:r>
      <w:hyperlink r:id="rId3">
        <w:r>
          <w:rPr>
            <w:rStyle w:val="Hyperlink"/>
            <w:rFonts w:eastAsia="Google Sans" w:cs="Google Sans" w:ascii="Calibri" w:hAnsi="Calibri"/>
            <w:b w:val="false"/>
            <w:i w:val="false"/>
            <w:iCs w:val="false"/>
            <w:caps w:val="false"/>
            <w:smallCaps w:val="false"/>
            <w:color w:val="222222"/>
            <w:spacing w:val="0"/>
            <w:sz w:val="24"/>
            <w:szCs w:val="24"/>
            <w:u w:val="none"/>
          </w:rPr>
          <w:t>info@biodistrettosangimignano.it</w:t>
        </w:r>
      </w:hyperlink>
      <w:r>
        <w:rPr>
          <w:rStyle w:val="Hyperlink"/>
          <w:rFonts w:eastAsia="Google Sans" w:cs="Google Sans" w:ascii="Calibri" w:hAnsi="Calibri"/>
          <w:b w:val="false"/>
          <w:i w:val="false"/>
          <w:iCs w:val="false"/>
          <w:caps w:val="false"/>
          <w:smallCaps w:val="false"/>
          <w:color w:val="222222"/>
          <w:spacing w:val="0"/>
          <w:sz w:val="24"/>
          <w:szCs w:val="24"/>
          <w:u w:val="none"/>
        </w:rPr>
        <w:t xml:space="preserve"> </w:t>
      </w:r>
    </w:p>
    <w:p>
      <w:pPr>
        <w:pStyle w:val="Normal1"/>
        <w:shd w:val="clear" w:fill="auto"/>
        <w:spacing w:lineRule="auto" w:line="300" w:before="0" w:after="0"/>
        <w:jc w:val="both"/>
        <w:rPr>
          <w:rFonts w:eastAsia="Google Sans" w:cs="Google Sans"/>
          <w:b/>
          <w:bCs/>
        </w:rPr>
      </w:pPr>
      <w:r>
        <w:rPr>
          <w:rFonts w:eastAsia="Google Sans" w:cs="Google Sans"/>
          <w:b/>
          <w:bCs/>
        </w:rPr>
      </w:r>
    </w:p>
    <w:p>
      <w:pPr>
        <w:pStyle w:val="Normal1"/>
        <w:shd w:val="clear" w:fill="auto"/>
        <w:spacing w:lineRule="auto" w:line="300" w:before="0" w:after="0"/>
        <w:jc w:val="both"/>
        <w:rPr>
          <w:rFonts w:ascii="Calibri" w:hAnsi="Calibri"/>
          <w:sz w:val="24"/>
          <w:szCs w:val="24"/>
        </w:rPr>
      </w:pPr>
      <w:r>
        <w:rPr>
          <w:rFonts w:eastAsia="Google Sans" w:cs="Google Sans" w:ascii="Calibri" w:hAnsi="Calibri"/>
          <w:b/>
          <w:bCs/>
          <w:sz w:val="24"/>
          <w:szCs w:val="24"/>
        </w:rPr>
        <w:t>5. Adesioni Successive</w:t>
      </w:r>
    </w:p>
    <w:p>
      <w:pPr>
        <w:pStyle w:val="Normal1"/>
        <w:shd w:val="clear" w:fill="auto"/>
        <w:spacing w:lineRule="auto" w:line="300" w:before="0" w:after="0"/>
        <w:jc w:val="both"/>
        <w:rPr>
          <w:rFonts w:ascii="Calibri" w:hAnsi="Calibri"/>
          <w:sz w:val="24"/>
          <w:szCs w:val="24"/>
        </w:rPr>
      </w:pPr>
      <w:r>
        <w:rPr>
          <w:rFonts w:eastAsia="Google Sans" w:cs="Google Sans" w:ascii="Calibri" w:hAnsi="Calibri"/>
          <w:sz w:val="24"/>
          <w:szCs w:val="24"/>
        </w:rPr>
        <w:t>Ai sensi dell’art. 4 dell’Accordo, è consentita l’adesione al Distretto anche in momenti successivi alla sua costituzione, secondo le modalità che verranno definite dall’Assemblea di Distretto e riportate nel relativo Regolamento di funzionamento, approvato in sede di prima convocazione dell’Assemblea.</w:t>
      </w:r>
    </w:p>
    <w:p>
      <w:pPr>
        <w:pStyle w:val="Normal1"/>
        <w:shd w:val="clear" w:fill="auto"/>
        <w:spacing w:lineRule="auto" w:line="300" w:before="0" w:after="0"/>
        <w:jc w:val="both"/>
        <w:rPr>
          <w:rFonts w:eastAsia="Google Sans" w:cs="Google Sans"/>
        </w:rPr>
      </w:pPr>
      <w:r>
        <w:rPr>
          <w:rFonts w:eastAsia="Google Sans" w:cs="Google Sans"/>
        </w:rPr>
      </w:r>
    </w:p>
    <w:p>
      <w:pPr>
        <w:pStyle w:val="Normal1"/>
        <w:shd w:val="clear" w:fill="auto"/>
        <w:spacing w:lineRule="auto" w:line="300" w:before="0" w:after="0"/>
        <w:jc w:val="both"/>
        <w:rPr>
          <w:rFonts w:ascii="Calibri" w:hAnsi="Calibri"/>
          <w:sz w:val="24"/>
          <w:szCs w:val="24"/>
        </w:rPr>
      </w:pPr>
      <w:r>
        <w:rPr>
          <w:rFonts w:eastAsia="Google Sans" w:cs="Google Sans" w:ascii="Calibri" w:hAnsi="Calibri"/>
          <w:b/>
          <w:bCs/>
          <w:sz w:val="24"/>
          <w:szCs w:val="24"/>
        </w:rPr>
        <w:t>6. Informazioni:</w:t>
      </w:r>
      <w:r>
        <w:rPr>
          <w:rFonts w:eastAsia="Google Sans" w:cs="Google Sans" w:ascii="Calibri" w:hAnsi="Calibri"/>
          <w:sz w:val="24"/>
          <w:szCs w:val="24"/>
        </w:rPr>
        <w:t xml:space="preserve"> </w:t>
      </w:r>
    </w:p>
    <w:p>
      <w:pPr>
        <w:pStyle w:val="Normal1"/>
        <w:shd w:val="clear" w:fill="auto"/>
        <w:spacing w:lineRule="auto" w:line="300" w:before="0" w:after="0"/>
        <w:jc w:val="both"/>
        <w:rPr>
          <w:rFonts w:ascii="Calibri" w:hAnsi="Calibri"/>
          <w:sz w:val="24"/>
          <w:szCs w:val="24"/>
        </w:rPr>
      </w:pPr>
      <w:r>
        <w:rPr>
          <w:rFonts w:eastAsia="Google Sans" w:cs="Google Sans" w:ascii="Calibri" w:hAnsi="Calibri"/>
          <w:sz w:val="24"/>
          <w:szCs w:val="24"/>
        </w:rPr>
        <w:t xml:space="preserve">Per ulteriori chiarimenti o per approfondimenti circa le finalità e le attività del Distretto Biologico, è possibile contattare  il Soggetto Referente Associazione Biodistretto di San Gimignano APS </w:t>
      </w:r>
      <w:r>
        <w:rPr>
          <w:rFonts w:eastAsia="Google Sans" w:cs="Google Sans" w:ascii="Calibri" w:hAnsi="Calibri"/>
          <w:sz w:val="24"/>
          <w:szCs w:val="24"/>
        </w:rPr>
        <w:t>tramite:</w:t>
      </w:r>
    </w:p>
    <w:p>
      <w:pPr>
        <w:pStyle w:val="Normal1"/>
        <w:numPr>
          <w:ilvl w:val="0"/>
          <w:numId w:val="5"/>
        </w:numPr>
        <w:shd w:val="clear" w:fill="auto"/>
        <w:spacing w:lineRule="auto" w:line="300" w:before="0" w:after="0"/>
        <w:jc w:val="both"/>
        <w:rPr>
          <w:rFonts w:ascii="Calibri" w:hAnsi="Calibri"/>
          <w:sz w:val="24"/>
          <w:szCs w:val="24"/>
        </w:rPr>
      </w:pPr>
      <w:r>
        <w:rPr>
          <w:rFonts w:eastAsia="Google Sans" w:cs="Google Sans" w:ascii="Calibri" w:hAnsi="Calibri"/>
          <w:sz w:val="24"/>
          <w:szCs w:val="24"/>
          <w:u w:val="none"/>
        </w:rPr>
        <w:t>mail:</w:t>
      </w:r>
      <w:r>
        <w:rPr>
          <w:rStyle w:val="Hyperlink"/>
          <w:rFonts w:eastAsia="Google Sans" w:cs="Google Sans" w:ascii="Calibri" w:hAnsi="Calibri"/>
          <w:b w:val="false"/>
          <w:i w:val="false"/>
          <w:iCs w:val="false"/>
          <w:caps w:val="false"/>
          <w:smallCaps w:val="false"/>
          <w:color w:val="222222"/>
          <w:spacing w:val="0"/>
          <w:sz w:val="24"/>
          <w:szCs w:val="24"/>
          <w:u w:val="none"/>
        </w:rPr>
        <w:t xml:space="preserve"> </w:t>
      </w:r>
      <w:hyperlink r:id="rId4">
        <w:r>
          <w:rPr>
            <w:rStyle w:val="Hyperlink"/>
            <w:rFonts w:eastAsia="Google Sans" w:cs="Google Sans" w:ascii="Calibri" w:hAnsi="Calibri"/>
            <w:b w:val="false"/>
            <w:i w:val="false"/>
            <w:iCs w:val="false"/>
            <w:caps w:val="false"/>
            <w:smallCaps w:val="false"/>
            <w:color w:val="222222"/>
            <w:spacing w:val="0"/>
            <w:sz w:val="24"/>
            <w:szCs w:val="24"/>
            <w:u w:val="none"/>
          </w:rPr>
          <w:t>info@biodistrettosangimignano.it</w:t>
        </w:r>
      </w:hyperlink>
      <w:r>
        <w:rPr>
          <w:rStyle w:val="Hyperlink"/>
          <w:rFonts w:eastAsia="Google Sans" w:cs="Google Sans" w:ascii="Calibri" w:hAnsi="Calibri"/>
          <w:b w:val="false"/>
          <w:i w:val="false"/>
          <w:iCs w:val="false"/>
          <w:caps w:val="false"/>
          <w:smallCaps w:val="false"/>
          <w:color w:val="222222"/>
          <w:spacing w:val="0"/>
          <w:sz w:val="24"/>
          <w:szCs w:val="24"/>
          <w:u w:val="none"/>
        </w:rPr>
        <w:t xml:space="preserve"> </w:t>
      </w:r>
    </w:p>
    <w:p>
      <w:pPr>
        <w:pStyle w:val="Normal1"/>
        <w:numPr>
          <w:ilvl w:val="0"/>
          <w:numId w:val="5"/>
        </w:numPr>
        <w:shd w:val="clear" w:fill="auto"/>
        <w:spacing w:lineRule="auto" w:line="300" w:before="0" w:after="0"/>
        <w:jc w:val="both"/>
        <w:rPr>
          <w:rFonts w:ascii="Calibri" w:hAnsi="Calibri"/>
          <w:sz w:val="24"/>
          <w:szCs w:val="24"/>
        </w:rPr>
      </w:pPr>
      <w:r>
        <w:rPr>
          <w:rFonts w:eastAsia="Google Sans" w:cs="Google Sans" w:ascii="Calibri" w:hAnsi="Calibri"/>
          <w:sz w:val="24"/>
          <w:szCs w:val="24"/>
        </w:rPr>
        <w:t xml:space="preserve">numero di telefono: +39 346 535 4675 </w:t>
      </w:r>
    </w:p>
    <w:p>
      <w:pPr>
        <w:pStyle w:val="Normal1"/>
        <w:shd w:val="clear" w:fill="auto"/>
        <w:spacing w:lineRule="auto" w:line="300" w:before="0" w:after="300"/>
        <w:jc w:val="both"/>
        <w:rPr>
          <w:rFonts w:ascii="Calibri" w:hAnsi="Calibri"/>
          <w:sz w:val="24"/>
          <w:szCs w:val="24"/>
        </w:rPr>
      </w:pPr>
      <w:r>
        <w:rPr>
          <w:rFonts w:eastAsia="Google Sans" w:cs="Google Sans" w:ascii="Calibri" w:hAnsi="Calibri"/>
          <w:sz w:val="24"/>
          <w:szCs w:val="24"/>
        </w:rPr>
        <w:t>oppure consultando i siti istituzionali degli Enti coinvolti o il sito del Soggetto Referente.</w:t>
      </w:r>
    </w:p>
    <w:p>
      <w:pPr>
        <w:pStyle w:val="Normal1"/>
        <w:shd w:val="clear" w:fill="auto"/>
        <w:spacing w:lineRule="auto" w:line="300"/>
        <w:jc w:val="both"/>
        <w:rPr>
          <w:rFonts w:ascii="Calibri" w:hAnsi="Calibri" w:eastAsia="Google Sans" w:cs="Google Sans"/>
          <w:sz w:val="24"/>
          <w:szCs w:val="24"/>
        </w:rPr>
      </w:pPr>
      <w:r>
        <w:rPr>
          <w:rFonts w:eastAsia="Google Sans" w:cs="Google Sans" w:ascii="Calibri" w:hAnsi="Calibri"/>
          <w:sz w:val="24"/>
          <w:szCs w:val="24"/>
        </w:rPr>
      </w:r>
    </w:p>
    <w:p>
      <w:pPr>
        <w:pStyle w:val="Normal1"/>
        <w:shd w:val="clear" w:fill="auto"/>
        <w:spacing w:lineRule="auto" w:line="300"/>
        <w:jc w:val="both"/>
        <w:rPr>
          <w:highlight w:val="none"/>
          <w:shd w:fill="FFFF00" w:val="clear"/>
        </w:rPr>
      </w:pPr>
      <w:r>
        <w:rPr>
          <w:rFonts w:eastAsia="Google Sans" w:cs="Google Sans" w:ascii="Calibri" w:hAnsi="Calibri"/>
          <w:sz w:val="24"/>
          <w:szCs w:val="24"/>
          <w:shd w:fill="FFFF00" w:val="clear"/>
        </w:rPr>
        <w:t>……………………</w:t>
      </w:r>
      <w:r>
        <w:rPr>
          <w:rFonts w:eastAsia="Google Sans" w:cs="Google Sans" w:ascii="Calibri" w:hAnsi="Calibri"/>
          <w:sz w:val="24"/>
          <w:szCs w:val="24"/>
          <w:shd w:fill="FFFF00" w:val="clear"/>
        </w:rPr>
        <w:t>..……., lì xx/xx/2026</w:t>
      </w:r>
    </w:p>
    <w:p>
      <w:pPr>
        <w:pStyle w:val="Normal1"/>
        <w:shd w:val="clear" w:fill="auto"/>
        <w:spacing w:lineRule="auto" w:line="300"/>
        <w:jc w:val="both"/>
        <w:rPr>
          <w:rFonts w:ascii="Calibri" w:hAnsi="Calibri" w:eastAsia="Google Sans" w:cs="Google Sans"/>
          <w:sz w:val="24"/>
          <w:szCs w:val="24"/>
        </w:rPr>
      </w:pPr>
      <w:r>
        <w:rPr>
          <w:rFonts w:eastAsia="Google Sans" w:cs="Google Sans" w:ascii="Calibri" w:hAnsi="Calibri"/>
          <w:sz w:val="24"/>
          <w:szCs w:val="24"/>
        </w:rPr>
      </w:r>
    </w:p>
    <w:p>
      <w:pPr>
        <w:pStyle w:val="Normal1"/>
        <w:shd w:val="clear" w:fill="auto"/>
        <w:spacing w:lineRule="auto" w:line="300"/>
        <w:jc w:val="right"/>
        <w:rPr>
          <w:rFonts w:ascii="Calibri" w:hAnsi="Calibri"/>
          <w:sz w:val="24"/>
          <w:szCs w:val="24"/>
        </w:rPr>
      </w:pPr>
      <w:r>
        <w:rPr>
          <w:rFonts w:eastAsia="Google Sans" w:cs="Google Sans" w:ascii="Calibri" w:hAnsi="Calibri"/>
          <w:b/>
          <w:bCs/>
          <w:sz w:val="24"/>
          <w:szCs w:val="24"/>
        </w:rPr>
        <w:t>Il Dirigente / Responsabile del Servizio</w:t>
      </w:r>
    </w:p>
    <w:p>
      <w:pPr>
        <w:pStyle w:val="Normal1"/>
        <w:shd w:val="clear" w:fill="auto"/>
        <w:spacing w:lineRule="auto" w:line="300"/>
        <w:jc w:val="right"/>
        <w:rPr>
          <w:rFonts w:ascii="Calibri" w:hAnsi="Calibri"/>
          <w:sz w:val="24"/>
          <w:szCs w:val="24"/>
        </w:rPr>
      </w:pPr>
      <w:r>
        <w:rPr>
          <w:rFonts w:eastAsia="Google Sans" w:cs="Google Sans" w:ascii="Calibri" w:hAnsi="Calibri"/>
          <w:sz w:val="24"/>
          <w:szCs w:val="24"/>
        </w:rPr>
        <w:t>(Firma)</w:t>
      </w:r>
    </w:p>
    <w:sectPr>
      <w:type w:val="nextPage"/>
      <w:pgSz w:w="12240" w:h="15840"/>
      <w:pgMar w:left="1440" w:right="1440" w:gutter="0" w:header="0" w:top="1440" w:footer="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Symbol">
    <w:charset w:val="02"/>
    <w:family w:val="roman"/>
    <w:pitch w:val="variable"/>
    <w:embedRegular r:id="rId5" w:fontKey="{05014A78-CABC-4EF0-12AC-5CD89AEFDE05}"/>
  </w:font>
  <w:font w:name="Arial">
    <w:charset w:val="00"/>
    <w:family w:val="swiss"/>
    <w:pitch w:val="variable"/>
    <w:embedRegular r:id="rId6" w:fontKey="{06014A78-CABC-4EF0-12AC-5CD89AEFDE06}"/>
    <w:embedBold r:id="rId7" w:fontKey="{07014A78-CABC-4EF0-12AC-5CD89AEFDE07}"/>
    <w:embedItalic r:id="rId8" w:fontKey="{08014A78-CABC-4EF0-12AC-5CD89AEFDE08}"/>
    <w:embedBoldItalic r:id="rId9" w:fontKey="{09014A78-CABC-4EF0-12AC-5CD89AEFDE09}"/>
  </w:font>
  <w:font w:name="Liberation Serif">
    <w:altName w:val="Times New Roman"/>
    <w:charset w:val="00"/>
    <w:family w:val="roman"/>
    <w:pitch w:val="variable"/>
    <w:embedRegular r:id="rId10" w:fontKey="{0A014A78-CABC-4EF0-12AC-5CD89AEFDE0A}"/>
    <w:embedBold r:id="rId11" w:fontKey="{0B014A78-CABC-4EF0-12AC-5CD89AEFDE0B}"/>
    <w:embedItalic r:id="rId12" w:fontKey="{0C014A78-CABC-4EF0-12AC-5CD89AEFDE0C}"/>
    <w:embedBoldItalic r:id="rId13" w:fontKey="{0D014A78-CABC-4EF0-12AC-5CD89AEFDE0D}"/>
  </w:font>
  <w:font w:name="Arial">
    <w:charset w:val="00"/>
    <w:family w:val="roman"/>
    <w:pitch w:val="variable"/>
  </w:font>
  <w:font w:name="OpenSymbol">
    <w:altName w:val="Arial Unicode MS"/>
    <w:charset w:val="00"/>
    <w:family w:val="roman"/>
    <w:pitch w:val="variable"/>
    <w:embedRegular r:id="rId14" w:fontKey="{0E014A78-CABC-4EF0-12AC-5CD89AEFDE0E}"/>
  </w:font>
  <w:font w:name="Liberation Sans">
    <w:altName w:val="Arial"/>
    <w:charset w:val="00"/>
    <w:family w:val="roman"/>
    <w:pitch w:val="variable"/>
  </w:font>
  <w:font w:name="Georgia">
    <w:charset w:val="00"/>
    <w:family w:val="roman"/>
    <w:pitch w:val="variable"/>
    <w:embedRegular r:id="rId15" w:fontKey="{0F014A78-CABC-4EF0-12AC-5CD89AEFDE0F}"/>
    <w:embedBold r:id="rId16" w:fontKey="{10014A78-CABC-4EF0-12AC-5CD89AEFDE10}"/>
    <w:embedItalic r:id="rId17" w:fontKey="{11014A78-CABC-4EF0-12AC-5CD89AEFDE11}"/>
    <w:embedBoldItalic r:id="rId18" w:fontKey="{12014A78-CABC-4EF0-12AC-5CD89AEFDE12}"/>
  </w:font>
  <w:font w:name="Calibri">
    <w:charset w:val="00"/>
    <w:family w:val="roman"/>
    <w:pitch w:val="variable"/>
  </w:font>
  <w:font w:name="OpenSymbol">
    <w:altName w:val="Arial Unicode MS"/>
    <w:charset w:val="01"/>
    <w:family w:val="auto"/>
    <w:pitch w:val="variable"/>
    <w:embedRegular r:id="rId19" w:fontKey="{13014A78-CABC-4EF0-12AC-5CD89AEFDE13}"/>
  </w:font>
  <w:font w:name="Symbol">
    <w:charset w:val="02"/>
    <w:family w:val="auto"/>
    <w:pitch w:val="default"/>
    <w:embedRegular r:id="rId20" w:fontKey="{14014A78-CABC-4EF0-12AC-5CD89AEFDE14}"/>
  </w:font>
  <w:font w:name="OpenSymbol">
    <w:altName w:val="Arial Unicode MS"/>
    <w:charset w:val="01"/>
    <w:family w:val="auto"/>
    <w:pitch w:val="default"/>
    <w:embedRegular r:id="rId21" w:fontKey="{15014A78-CABC-4EF0-12AC-5CD89AEFDE15}"/>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bullet"/>
      <w:lvlText w:val=""/>
      <w:lvlJc w:val="left"/>
      <w:pPr>
        <w:tabs>
          <w:tab w:val="num" w:pos="867"/>
        </w:tabs>
        <w:ind w:left="867" w:hanging="360"/>
      </w:pPr>
      <w:rPr>
        <w:rFonts w:ascii="Symbol" w:hAnsi="Symbol" w:cs="Symbol" w:hint="default"/>
      </w:rPr>
    </w:lvl>
    <w:lvl w:ilvl="1">
      <w:start w:val="1"/>
      <w:numFmt w:val="bullet"/>
      <w:lvlText w:val="◦"/>
      <w:lvlJc w:val="left"/>
      <w:pPr>
        <w:tabs>
          <w:tab w:val="num" w:pos="1227"/>
        </w:tabs>
        <w:ind w:left="1227" w:hanging="360"/>
      </w:pPr>
      <w:rPr>
        <w:rFonts w:ascii="OpenSymbol" w:hAnsi="OpenSymbol" w:cs="OpenSymbol" w:hint="default"/>
      </w:rPr>
    </w:lvl>
    <w:lvl w:ilvl="2">
      <w:start w:val="1"/>
      <w:numFmt w:val="bullet"/>
      <w:lvlText w:val="▪"/>
      <w:lvlJc w:val="left"/>
      <w:pPr>
        <w:tabs>
          <w:tab w:val="num" w:pos="1587"/>
        </w:tabs>
        <w:ind w:left="1587" w:hanging="360"/>
      </w:pPr>
      <w:rPr>
        <w:rFonts w:ascii="OpenSymbol" w:hAnsi="OpenSymbol" w:cs="OpenSymbol" w:hint="default"/>
      </w:rPr>
    </w:lvl>
    <w:lvl w:ilvl="3">
      <w:start w:val="1"/>
      <w:numFmt w:val="bullet"/>
      <w:lvlText w:val=""/>
      <w:lvlJc w:val="left"/>
      <w:pPr>
        <w:tabs>
          <w:tab w:val="num" w:pos="1947"/>
        </w:tabs>
        <w:ind w:left="1947" w:hanging="360"/>
      </w:pPr>
      <w:rPr>
        <w:rFonts w:ascii="Symbol" w:hAnsi="Symbol" w:cs="Symbol" w:hint="default"/>
      </w:rPr>
    </w:lvl>
    <w:lvl w:ilvl="4">
      <w:start w:val="1"/>
      <w:numFmt w:val="bullet"/>
      <w:lvlText w:val="◦"/>
      <w:lvlJc w:val="left"/>
      <w:pPr>
        <w:tabs>
          <w:tab w:val="num" w:pos="2307"/>
        </w:tabs>
        <w:ind w:left="2307" w:hanging="360"/>
      </w:pPr>
      <w:rPr>
        <w:rFonts w:ascii="OpenSymbol" w:hAnsi="OpenSymbol" w:cs="OpenSymbol" w:hint="default"/>
      </w:rPr>
    </w:lvl>
    <w:lvl w:ilvl="5">
      <w:start w:val="1"/>
      <w:numFmt w:val="bullet"/>
      <w:lvlText w:val="▪"/>
      <w:lvlJc w:val="left"/>
      <w:pPr>
        <w:tabs>
          <w:tab w:val="num" w:pos="2667"/>
        </w:tabs>
        <w:ind w:left="2667" w:hanging="360"/>
      </w:pPr>
      <w:rPr>
        <w:rFonts w:ascii="OpenSymbol" w:hAnsi="OpenSymbol" w:cs="OpenSymbol" w:hint="default"/>
      </w:rPr>
    </w:lvl>
    <w:lvl w:ilvl="6">
      <w:start w:val="1"/>
      <w:numFmt w:val="bullet"/>
      <w:lvlText w:val=""/>
      <w:lvlJc w:val="left"/>
      <w:pPr>
        <w:tabs>
          <w:tab w:val="num" w:pos="3027"/>
        </w:tabs>
        <w:ind w:left="3027" w:hanging="360"/>
      </w:pPr>
      <w:rPr>
        <w:rFonts w:ascii="Symbol" w:hAnsi="Symbol" w:cs="Symbol" w:hint="default"/>
      </w:rPr>
    </w:lvl>
    <w:lvl w:ilvl="7">
      <w:start w:val="1"/>
      <w:numFmt w:val="bullet"/>
      <w:lvlText w:val="◦"/>
      <w:lvlJc w:val="left"/>
      <w:pPr>
        <w:tabs>
          <w:tab w:val="num" w:pos="3387"/>
        </w:tabs>
        <w:ind w:left="3387" w:hanging="360"/>
      </w:pPr>
      <w:rPr>
        <w:rFonts w:ascii="OpenSymbol" w:hAnsi="OpenSymbol" w:cs="OpenSymbol" w:hint="default"/>
      </w:rPr>
    </w:lvl>
    <w:lvl w:ilvl="8">
      <w:start w:val="1"/>
      <w:numFmt w:val="bullet"/>
      <w:lvlText w:val="▪"/>
      <w:lvlJc w:val="left"/>
      <w:pPr>
        <w:tabs>
          <w:tab w:val="num" w:pos="3747"/>
        </w:tabs>
        <w:ind w:left="3747" w:hanging="360"/>
      </w:pPr>
      <w:rPr>
        <w:rFonts w:ascii="OpenSymbol" w:hAnsi="OpenSymbol" w:cs="OpenSymbol"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bullet"/>
      <w:lvlText w:val=""/>
      <w:lvlJc w:val="left"/>
      <w:pPr>
        <w:tabs>
          <w:tab w:val="num" w:pos="774"/>
        </w:tabs>
        <w:ind w:left="774" w:hanging="360"/>
      </w:pPr>
      <w:rPr>
        <w:rFonts w:ascii="Symbol" w:hAnsi="Symbol" w:cs="Symbol" w:hint="default"/>
      </w:rPr>
    </w:lvl>
    <w:lvl w:ilvl="1">
      <w:start w:val="1"/>
      <w:numFmt w:val="bullet"/>
      <w:lvlText w:val="◦"/>
      <w:lvlJc w:val="left"/>
      <w:pPr>
        <w:tabs>
          <w:tab w:val="num" w:pos="1134"/>
        </w:tabs>
        <w:ind w:left="1134" w:hanging="360"/>
      </w:pPr>
      <w:rPr>
        <w:rFonts w:ascii="OpenSymbol" w:hAnsi="OpenSymbol" w:cs="OpenSymbol" w:hint="default"/>
      </w:rPr>
    </w:lvl>
    <w:lvl w:ilvl="2">
      <w:start w:val="1"/>
      <w:numFmt w:val="bullet"/>
      <w:lvlText w:val="▪"/>
      <w:lvlJc w:val="left"/>
      <w:pPr>
        <w:tabs>
          <w:tab w:val="num" w:pos="1494"/>
        </w:tabs>
        <w:ind w:left="1494" w:hanging="360"/>
      </w:pPr>
      <w:rPr>
        <w:rFonts w:ascii="OpenSymbol" w:hAnsi="OpenSymbol" w:cs="OpenSymbol" w:hint="default"/>
      </w:rPr>
    </w:lvl>
    <w:lvl w:ilvl="3">
      <w:start w:val="1"/>
      <w:numFmt w:val="bullet"/>
      <w:lvlText w:val=""/>
      <w:lvlJc w:val="left"/>
      <w:pPr>
        <w:tabs>
          <w:tab w:val="num" w:pos="1854"/>
        </w:tabs>
        <w:ind w:left="1854" w:hanging="360"/>
      </w:pPr>
      <w:rPr>
        <w:rFonts w:ascii="Symbol" w:hAnsi="Symbol" w:cs="Symbol" w:hint="default"/>
      </w:rPr>
    </w:lvl>
    <w:lvl w:ilvl="4">
      <w:start w:val="1"/>
      <w:numFmt w:val="bullet"/>
      <w:lvlText w:val="◦"/>
      <w:lvlJc w:val="left"/>
      <w:pPr>
        <w:tabs>
          <w:tab w:val="num" w:pos="2214"/>
        </w:tabs>
        <w:ind w:left="2214" w:hanging="360"/>
      </w:pPr>
      <w:rPr>
        <w:rFonts w:ascii="OpenSymbol" w:hAnsi="OpenSymbol" w:cs="OpenSymbol" w:hint="default"/>
      </w:rPr>
    </w:lvl>
    <w:lvl w:ilvl="5">
      <w:start w:val="1"/>
      <w:numFmt w:val="bullet"/>
      <w:lvlText w:val="▪"/>
      <w:lvlJc w:val="left"/>
      <w:pPr>
        <w:tabs>
          <w:tab w:val="num" w:pos="2574"/>
        </w:tabs>
        <w:ind w:left="2574" w:hanging="360"/>
      </w:pPr>
      <w:rPr>
        <w:rFonts w:ascii="OpenSymbol" w:hAnsi="OpenSymbol" w:cs="OpenSymbol" w:hint="default"/>
      </w:rPr>
    </w:lvl>
    <w:lvl w:ilvl="6">
      <w:start w:val="1"/>
      <w:numFmt w:val="bullet"/>
      <w:lvlText w:val=""/>
      <w:lvlJc w:val="left"/>
      <w:pPr>
        <w:tabs>
          <w:tab w:val="num" w:pos="2934"/>
        </w:tabs>
        <w:ind w:left="2934" w:hanging="360"/>
      </w:pPr>
      <w:rPr>
        <w:rFonts w:ascii="Symbol" w:hAnsi="Symbol" w:cs="Symbol" w:hint="default"/>
      </w:rPr>
    </w:lvl>
    <w:lvl w:ilvl="7">
      <w:start w:val="1"/>
      <w:numFmt w:val="bullet"/>
      <w:lvlText w:val="◦"/>
      <w:lvlJc w:val="left"/>
      <w:pPr>
        <w:tabs>
          <w:tab w:val="num" w:pos="3294"/>
        </w:tabs>
        <w:ind w:left="3294" w:hanging="360"/>
      </w:pPr>
      <w:rPr>
        <w:rFonts w:ascii="OpenSymbol" w:hAnsi="OpenSymbol" w:cs="OpenSymbol" w:hint="default"/>
      </w:rPr>
    </w:lvl>
    <w:lvl w:ilvl="8">
      <w:start w:val="1"/>
      <w:numFmt w:val="bullet"/>
      <w:lvlText w:val="▪"/>
      <w:lvlJc w:val="left"/>
      <w:pPr>
        <w:tabs>
          <w:tab w:val="num" w:pos="3654"/>
        </w:tabs>
        <w:ind w:left="3654" w:hanging="360"/>
      </w:pPr>
      <w:rPr>
        <w:rFonts w:ascii="OpenSymbol" w:hAnsi="OpenSymbol" w:cs="OpenSymbol" w:hint="default"/>
      </w:rPr>
    </w:lvl>
  </w:abstractNum>
  <w:abstractNum w:abstractNumId="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embedTrueTypeFonts/>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it-IT"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Arial" w:hAnsi="Arial" w:eastAsia="Arial" w:cs="Arial"/>
      <w:color w:val="auto"/>
      <w:kern w:val="0"/>
      <w:sz w:val="22"/>
      <w:szCs w:val="22"/>
      <w:lang w:val="it-IT" w:eastAsia="zh-CN" w:bidi="hi-IN"/>
    </w:rPr>
  </w:style>
  <w:style w:type="paragraph" w:styleId="Heading1">
    <w:name w:val="Heading 1"/>
    <w:basedOn w:val="Normal1"/>
    <w:next w:val="Normal1"/>
    <w:qFormat/>
    <w:pPr>
      <w:shd w:val="clear" w:fill="auto"/>
      <w:spacing w:lineRule="auto" w:line="240" w:before="240" w:after="240"/>
    </w:pPr>
    <w:rPr>
      <w:b/>
      <w:bCs/>
      <w:i w:val="false"/>
      <w:iCs w:val="false"/>
      <w:sz w:val="48"/>
      <w:szCs w:val="48"/>
    </w:rPr>
  </w:style>
  <w:style w:type="paragraph" w:styleId="Heading2">
    <w:name w:val="Heading 2"/>
    <w:basedOn w:val="Normal1"/>
    <w:next w:val="Normal1"/>
    <w:qFormat/>
    <w:pPr>
      <w:shd w:val="clear" w:fill="auto"/>
      <w:spacing w:lineRule="auto" w:line="240" w:before="225" w:after="225"/>
    </w:pPr>
    <w:rPr>
      <w:b/>
      <w:bCs/>
      <w:i w:val="false"/>
      <w:iCs w:val="false"/>
      <w:sz w:val="36"/>
      <w:szCs w:val="36"/>
    </w:rPr>
  </w:style>
  <w:style w:type="paragraph" w:styleId="Heading3">
    <w:name w:val="Heading 3"/>
    <w:basedOn w:val="Normal1"/>
    <w:next w:val="Normal1"/>
    <w:qFormat/>
    <w:pPr>
      <w:shd w:val="clear" w:fill="auto"/>
      <w:spacing w:lineRule="auto" w:line="240" w:before="240" w:after="240"/>
    </w:pPr>
    <w:rPr>
      <w:b/>
      <w:bCs/>
      <w:i w:val="false"/>
      <w:iCs w:val="false"/>
      <w:sz w:val="28"/>
      <w:szCs w:val="28"/>
    </w:rPr>
  </w:style>
  <w:style w:type="paragraph" w:styleId="Heading4">
    <w:name w:val="Heading 4"/>
    <w:basedOn w:val="Normal1"/>
    <w:next w:val="Normal1"/>
    <w:qFormat/>
    <w:pPr>
      <w:shd w:val="clear" w:fill="auto"/>
      <w:spacing w:lineRule="auto" w:line="240" w:before="255" w:after="255"/>
    </w:pPr>
    <w:rPr>
      <w:b/>
      <w:bCs/>
      <w:i w:val="false"/>
      <w:iCs w:val="false"/>
      <w:sz w:val="24"/>
      <w:szCs w:val="24"/>
    </w:rPr>
  </w:style>
  <w:style w:type="paragraph" w:styleId="Heading5">
    <w:name w:val="Heading 5"/>
    <w:basedOn w:val="Normal1"/>
    <w:next w:val="Normal1"/>
    <w:qFormat/>
    <w:pPr>
      <w:shd w:val="clear" w:fill="auto"/>
      <w:spacing w:lineRule="auto" w:line="240" w:before="255" w:after="255"/>
    </w:pPr>
    <w:rPr>
      <w:b/>
      <w:bCs/>
      <w:i w:val="false"/>
      <w:iCs w:val="false"/>
      <w:sz w:val="18"/>
      <w:szCs w:val="18"/>
    </w:rPr>
  </w:style>
  <w:style w:type="paragraph" w:styleId="Heading6">
    <w:name w:val="Heading 6"/>
    <w:basedOn w:val="Normal1"/>
    <w:next w:val="Normal1"/>
    <w:qFormat/>
    <w:pPr>
      <w:shd w:val="clear" w:fill="auto"/>
      <w:spacing w:lineRule="auto" w:line="240" w:before="360" w:after="360"/>
    </w:pPr>
    <w:rPr>
      <w:b/>
      <w:bCs/>
      <w:i w:val="false"/>
      <w:iCs w:val="false"/>
      <w:sz w:val="16"/>
      <w:szCs w:val="16"/>
    </w:rPr>
  </w:style>
  <w:style w:type="character" w:styleId="Punti">
    <w:name w:val="Punti"/>
    <w:qFormat/>
    <w:rPr>
      <w:rFonts w:ascii="OpenSymbol" w:hAnsi="OpenSymbol" w:eastAsia="OpenSymbol" w:cs="OpenSymbol"/>
    </w:rPr>
  </w:style>
  <w:style w:type="character" w:styleId="Hyperlink">
    <w:name w:val="Hyperlink"/>
    <w:rPr>
      <w:color w:val="000080"/>
      <w:u w:val="single"/>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Normal1" w:default="1">
    <w:name w:val="normal1"/>
    <w:qFormat/>
    <w:pPr>
      <w:widowControl w:val="false"/>
      <w:suppressAutoHyphens w:val="true"/>
      <w:bidi w:val="0"/>
      <w:spacing w:before="0" w:after="0"/>
      <w:jc w:val="left"/>
    </w:pPr>
    <w:rPr>
      <w:rFonts w:ascii="Arial" w:hAnsi="Arial" w:eastAsia="Arial" w:cs="Arial"/>
      <w:color w:val="auto"/>
      <w:kern w:val="0"/>
      <w:sz w:val="22"/>
      <w:szCs w:val="22"/>
      <w:lang w:val="it-IT" w:eastAsia="zh-CN" w:bidi="hi-IN"/>
    </w:rPr>
  </w:style>
  <w:style w:type="paragraph" w:styleId="Title">
    <w:name w:val="Title"/>
    <w:basedOn w:val="Normal1"/>
    <w:next w:val="Normal1"/>
    <w:qFormat/>
    <w:pPr>
      <w:keepNext w:val="true"/>
      <w:keepLines/>
      <w:pageBreakBefore w:val="false"/>
      <w:spacing w:lineRule="auto" w:line="240" w:before="480" w:after="120"/>
    </w:pPr>
    <w:rPr>
      <w:b/>
      <w:bCs/>
      <w:sz w:val="72"/>
      <w:szCs w:val="72"/>
    </w:rPr>
  </w:style>
  <w:style w:type="paragraph" w:styleId="Subtitle">
    <w:name w:val="Subtitle"/>
    <w:basedOn w:val="Normal1"/>
    <w:next w:val="Normal1"/>
    <w:qFormat/>
    <w:pPr>
      <w:keepNext w:val="true"/>
      <w:keepLines/>
      <w:pageBreakBefore w:val="false"/>
      <w:spacing w:lineRule="auto" w:line="240" w:before="360" w:after="80"/>
    </w:pPr>
    <w:rPr>
      <w:rFonts w:ascii="Georgia" w:hAnsi="Georgia" w:eastAsia="Georgia" w:cs="Georgia"/>
      <w:i/>
      <w:iCs/>
      <w:color w:val="666666"/>
      <w:sz w:val="48"/>
      <w:szCs w:val="48"/>
    </w:rPr>
  </w:style>
  <w:style w:type="table" w:default="1" w:styleId="TableNormal">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biodistrettosangimignano@pec.it" TargetMode="External"/><Relationship Id="rId3" Type="http://schemas.openxmlformats.org/officeDocument/2006/relationships/hyperlink" Target="mailto:info@biodistrettosangimignano.it" TargetMode="External"/><Relationship Id="rId4" Type="http://schemas.openxmlformats.org/officeDocument/2006/relationships/hyperlink" Target="mailto:info@biodistrettosangimignano.it"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Relationship Id="rId11" Type="http://schemas.openxmlformats.org/officeDocument/2006/relationships/font" Target="fonts/font11.odttf"/><Relationship Id="rId12" Type="http://schemas.openxmlformats.org/officeDocument/2006/relationships/font" Target="fonts/font12.odttf"/><Relationship Id="rId13" Type="http://schemas.openxmlformats.org/officeDocument/2006/relationships/font" Target="fonts/font13.odttf"/><Relationship Id="rId14" Type="http://schemas.openxmlformats.org/officeDocument/2006/relationships/font" Target="fonts/font14.odttf"/><Relationship Id="rId15" Type="http://schemas.openxmlformats.org/officeDocument/2006/relationships/font" Target="fonts/font15.odttf"/><Relationship Id="rId16" Type="http://schemas.openxmlformats.org/officeDocument/2006/relationships/font" Target="fonts/font16.odttf"/><Relationship Id="rId17" Type="http://schemas.openxmlformats.org/officeDocument/2006/relationships/font" Target="fonts/font17.odttf"/><Relationship Id="rId18" Type="http://schemas.openxmlformats.org/officeDocument/2006/relationships/font" Target="fonts/font18.odttf"/><Relationship Id="rId19" Type="http://schemas.openxmlformats.org/officeDocument/2006/relationships/font" Target="fonts/font19.odttf"/><Relationship Id="rId20" Type="http://schemas.openxmlformats.org/officeDocument/2006/relationships/font" Target="fonts/font20.odttf"/><Relationship Id="rId21" Type="http://schemas.openxmlformats.org/officeDocument/2006/relationships/font" Target="fonts/font21.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244</TotalTime>
  <Application>LibreOffice/7.6.7.2$Windows_X86_64 LibreOffice_project/dd47e4b30cb7dab30588d6c79c651f218165e3c5</Application>
  <AppVersion>15.0000</AppVersion>
  <Pages>3</Pages>
  <Words>772</Words>
  <Characters>4862</Characters>
  <CharactersWithSpaces>5569</CharactersWithSpaces>
  <Paragraphs>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it-IT</dc:language>
  <cp:lastModifiedBy/>
  <dcterms:modified xsi:type="dcterms:W3CDTF">2026-05-21T12:39:15Z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