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D069F" w14:textId="3BE652B9" w:rsidR="006B09C7" w:rsidRDefault="006B09C7" w:rsidP="006B09C7">
      <w:pPr>
        <w:pStyle w:val="Titolo1"/>
        <w:rPr>
          <w:rFonts w:eastAsia="Times New Roman"/>
          <w:lang w:val="it-IT" w:eastAsia="nl-NL"/>
        </w:rPr>
      </w:pPr>
      <w:r>
        <w:rPr>
          <w:rFonts w:eastAsia="Times New Roman"/>
          <w:lang w:val="it-IT" w:eastAsia="nl-NL"/>
        </w:rPr>
        <w:t>All. A</w:t>
      </w:r>
    </w:p>
    <w:p w14:paraId="3263FC5E" w14:textId="1FA3C19A" w:rsidR="009D00C6" w:rsidRPr="00550A33" w:rsidRDefault="009D00C6" w:rsidP="00550A33">
      <w:pPr>
        <w:pStyle w:val="Titolo1"/>
        <w:jc w:val="both"/>
        <w:rPr>
          <w:rFonts w:eastAsia="Times New Roman"/>
          <w:b/>
          <w:bCs/>
          <w:sz w:val="32"/>
          <w:szCs w:val="32"/>
          <w:lang w:val="it-IT" w:eastAsia="nl-NL"/>
        </w:rPr>
      </w:pPr>
      <w:r w:rsidRPr="00550A33">
        <w:rPr>
          <w:rFonts w:eastAsia="Times New Roman"/>
          <w:b/>
          <w:bCs/>
          <w:sz w:val="32"/>
          <w:szCs w:val="32"/>
          <w:lang w:val="it-IT" w:eastAsia="nl-NL"/>
        </w:rPr>
        <w:t xml:space="preserve">ESTRATTO DELL’AVVISO PUBBLICO PER LA LOCAZIONE DI IMMOBILE AD USO </w:t>
      </w:r>
      <w:r w:rsidR="00CA3B81" w:rsidRPr="00550A33">
        <w:rPr>
          <w:rFonts w:eastAsia="Times New Roman"/>
          <w:b/>
          <w:bCs/>
          <w:sz w:val="32"/>
          <w:szCs w:val="32"/>
          <w:lang w:val="it-IT" w:eastAsia="nl-NL"/>
        </w:rPr>
        <w:t>COMMERCIALE (</w:t>
      </w:r>
      <w:r w:rsidRPr="00550A33">
        <w:rPr>
          <w:rFonts w:eastAsia="Times New Roman"/>
          <w:b/>
          <w:bCs/>
          <w:sz w:val="32"/>
          <w:szCs w:val="32"/>
          <w:lang w:val="it-IT" w:eastAsia="nl-NL"/>
        </w:rPr>
        <w:t>BAR-RISTORANTE</w:t>
      </w:r>
      <w:r w:rsidR="00CA3B81" w:rsidRPr="00550A33">
        <w:rPr>
          <w:rFonts w:eastAsia="Times New Roman"/>
          <w:b/>
          <w:bCs/>
          <w:sz w:val="32"/>
          <w:szCs w:val="32"/>
          <w:lang w:val="it-IT" w:eastAsia="nl-NL"/>
        </w:rPr>
        <w:t>)</w:t>
      </w:r>
    </w:p>
    <w:p w14:paraId="52004146" w14:textId="77777777" w:rsidR="00F266E1" w:rsidRPr="009D00C6" w:rsidRDefault="00F266E1" w:rsidP="00CA3B81">
      <w:pPr>
        <w:rPr>
          <w:lang w:val="it-IT" w:eastAsia="nl-NL"/>
        </w:rPr>
      </w:pPr>
    </w:p>
    <w:p w14:paraId="1A35CDF3" w14:textId="77777777" w:rsidR="004C694E" w:rsidRDefault="009D00C6" w:rsidP="004C694E">
      <w:pPr>
        <w:pStyle w:val="Titolo2"/>
        <w:rPr>
          <w:rFonts w:eastAsia="Times New Roman"/>
          <w:lang w:val="it-IT" w:eastAsia="nl-NL"/>
        </w:rPr>
      </w:pPr>
      <w:r w:rsidRPr="009D00C6">
        <w:rPr>
          <w:rFonts w:eastAsia="Times New Roman"/>
          <w:lang w:val="it-IT" w:eastAsia="nl-NL"/>
        </w:rPr>
        <w:t>ART. 1 - OGGETTO E DESCRIZIONE</w:t>
      </w:r>
    </w:p>
    <w:p w14:paraId="40D580C8" w14:textId="1DFFB286" w:rsidR="009D00C6" w:rsidRPr="009D00C6" w:rsidRDefault="009D00C6" w:rsidP="004C69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Il Comune indìce </w:t>
      </w:r>
      <w:r w:rsidR="00D31C12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una </w:t>
      </w:r>
      <w:r w:rsidR="00D31C12" w:rsidRPr="00D31C1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"procedura negoziata ad evidenza pubblica"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per la locazione dell'immobile sito in </w:t>
      </w:r>
      <w:r w:rsidR="00F266E1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Via Porta Vecchia 23, </w:t>
      </w:r>
      <w:proofErr w:type="spellStart"/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Cat</w:t>
      </w:r>
      <w:proofErr w:type="spellEnd"/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. C/1. Lo stato dei luoghi è descritto nella perizia tecnica allegata. L'aggiudicazione avverrà con il criterio dell'</w:t>
      </w:r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 xml:space="preserve">Offerta Economicamente più Vantaggiosa (70 </w:t>
      </w:r>
      <w:proofErr w:type="spellStart"/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>pt</w:t>
      </w:r>
      <w:proofErr w:type="spellEnd"/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 xml:space="preserve"> Tecnici / 30 </w:t>
      </w:r>
      <w:proofErr w:type="spellStart"/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>pt</w:t>
      </w:r>
      <w:proofErr w:type="spellEnd"/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 xml:space="preserve"> Economici)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.</w:t>
      </w:r>
    </w:p>
    <w:p w14:paraId="79B1AC42" w14:textId="77777777" w:rsidR="004C694E" w:rsidRDefault="004C694E" w:rsidP="009D00C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</w:pPr>
    </w:p>
    <w:p w14:paraId="59BA624E" w14:textId="2AB84166" w:rsidR="009D00C6" w:rsidRPr="009D00C6" w:rsidRDefault="009D00C6" w:rsidP="004C694E">
      <w:pPr>
        <w:pStyle w:val="Titolo2"/>
        <w:rPr>
          <w:rFonts w:eastAsia="Times New Roman"/>
          <w:lang w:val="it-IT" w:eastAsia="nl-NL"/>
        </w:rPr>
      </w:pPr>
      <w:r w:rsidRPr="009D00C6">
        <w:rPr>
          <w:rFonts w:eastAsia="Times New Roman"/>
          <w:lang w:val="it-IT" w:eastAsia="nl-NL"/>
        </w:rPr>
        <w:t>ART. 2 - REQUISITI DI AMMISSIONE (PENA ESCLUSIONE)</w:t>
      </w:r>
    </w:p>
    <w:p w14:paraId="5E5A2885" w14:textId="77777777" w:rsidR="009D00C6" w:rsidRPr="009D00C6" w:rsidRDefault="009D00C6" w:rsidP="009D00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>Onorabilità: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Assenza di condanne penali e cause di esclusione ex art. 94-95 </w:t>
      </w:r>
      <w:proofErr w:type="spellStart"/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D.Lgs.</w:t>
      </w:r>
      <w:proofErr w:type="spellEnd"/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36/2023.</w:t>
      </w:r>
    </w:p>
    <w:p w14:paraId="43D15C85" w14:textId="77777777" w:rsidR="009D00C6" w:rsidRPr="009D00C6" w:rsidRDefault="009D00C6" w:rsidP="009D00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>Capacità Professionale: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Possesso del requisito SAB o titolo equipollente.</w:t>
      </w:r>
    </w:p>
    <w:p w14:paraId="51D72ADD" w14:textId="75FAB8A6" w:rsidR="009D00C6" w:rsidRPr="004C694E" w:rsidRDefault="009D00C6" w:rsidP="009D00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Capacità Economica: Fatturato specifico nel settore (ultimo triennio) non inferiore a € </w:t>
      </w:r>
      <w:r w:rsidR="004C694E"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37241</w:t>
      </w:r>
      <w:r w:rsidR="00D31C12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,</w:t>
      </w:r>
      <w:r w:rsidR="004C694E"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6</w:t>
      </w:r>
      <w:r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.</w:t>
      </w:r>
    </w:p>
    <w:p w14:paraId="4694443D" w14:textId="77777777" w:rsidR="009D00C6" w:rsidRDefault="009D00C6" w:rsidP="009D00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Regolarità: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Possesso di DURC regolare e assenza di debiti verso il Comune.</w:t>
      </w:r>
    </w:p>
    <w:p w14:paraId="410ABDD7" w14:textId="77777777" w:rsidR="009D00C6" w:rsidRPr="009D00C6" w:rsidRDefault="009D00C6" w:rsidP="004C694E">
      <w:pPr>
        <w:pStyle w:val="Titolo2"/>
        <w:rPr>
          <w:rFonts w:eastAsia="Times New Roman"/>
          <w:lang w:eastAsia="nl-NL"/>
        </w:rPr>
      </w:pPr>
      <w:r w:rsidRPr="009D00C6">
        <w:rPr>
          <w:rFonts w:eastAsia="Times New Roman"/>
          <w:lang w:eastAsia="nl-NL"/>
        </w:rPr>
        <w:t>ART. 3 - CANONE E DURATA</w:t>
      </w:r>
    </w:p>
    <w:p w14:paraId="5421A73D" w14:textId="7A7C4D0D" w:rsidR="009D00C6" w:rsidRPr="004C694E" w:rsidRDefault="009D00C6" w:rsidP="004C69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Base d'asta: € </w:t>
      </w:r>
      <w:r w:rsidR="004C694E"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19.120,80 </w:t>
      </w:r>
      <w:r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annui</w:t>
      </w:r>
      <w:r w:rsidR="004C694E"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, oltre oneri fiscali</w:t>
      </w:r>
      <w:r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.</w:t>
      </w:r>
    </w:p>
    <w:p w14:paraId="2A19A99A" w14:textId="77777777" w:rsidR="009D00C6" w:rsidRPr="004C694E" w:rsidRDefault="009D00C6" w:rsidP="004C69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4C694E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Durata: 6 anni + 6 anni.</w:t>
      </w:r>
    </w:p>
    <w:p w14:paraId="358C35A3" w14:textId="5286EBCD" w:rsidR="009D00C6" w:rsidRPr="009D00C6" w:rsidRDefault="009D00C6" w:rsidP="009D00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4C694E">
        <w:rPr>
          <w:rStyle w:val="Titolo2Carattere"/>
        </w:rPr>
        <w:t>ART. 4 - MODALITÀ DI INVIO</w:t>
      </w:r>
      <w:r w:rsidR="00A55A75">
        <w:rPr>
          <w:rStyle w:val="Titolo2Carattere"/>
        </w:rPr>
        <w:t xml:space="preserve"> E PROCEDURA DI ASSEGNAZIONE</w:t>
      </w:r>
      <w:r w:rsidRPr="004C694E">
        <w:rPr>
          <w:rStyle w:val="Titolo2Carattere"/>
        </w:rPr>
        <w:br/>
      </w:r>
      <w:r w:rsidR="008D4CE7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La </w:t>
      </w:r>
      <w:proofErr w:type="spellStart"/>
      <w:r w:rsidR="008D4CE7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Pec</w:t>
      </w:r>
      <w:proofErr w:type="spellEnd"/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, </w:t>
      </w:r>
      <w:r w:rsidR="008D4CE7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deve </w:t>
      </w:r>
      <w:r w:rsidR="008D4CE7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avere allegati 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tre </w:t>
      </w:r>
      <w:r w:rsidR="008D4CE7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file firmati digitalmente dal titolare o legale rappresentante o lor procuratore cosi intitolati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:</w:t>
      </w:r>
    </w:p>
    <w:p w14:paraId="5EF28CFF" w14:textId="4D51D0AE" w:rsidR="009D00C6" w:rsidRPr="009D00C6" w:rsidRDefault="009D00C6" w:rsidP="009D0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>Documentazione Amministrativa: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Domanda di partecipazione, fotocopia documento.</w:t>
      </w:r>
    </w:p>
    <w:p w14:paraId="1A180A3A" w14:textId="07634C96" w:rsidR="009D00C6" w:rsidRPr="009D00C6" w:rsidRDefault="009D00C6" w:rsidP="009D0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>Offerta Tecnica: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Relazione descrittiva del progetto di gestione e degli investimenti</w:t>
      </w:r>
      <w:r w:rsidR="008D4CE7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(max 15 facciate)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.</w:t>
      </w:r>
    </w:p>
    <w:p w14:paraId="274D02A7" w14:textId="4D3B641B" w:rsidR="009D00C6" w:rsidRDefault="009D00C6" w:rsidP="009D0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9D0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>Offerta Economica:</w:t>
      </w:r>
      <w:r w:rsidRPr="009D00C6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 xml:space="preserve"> Modulo con il rialzo percentuale offerto.</w:t>
      </w:r>
    </w:p>
    <w:p w14:paraId="21FC368F" w14:textId="6AE0AEC4" w:rsidR="00A55A75" w:rsidRPr="009D00C6" w:rsidRDefault="00A55A75" w:rsidP="00A55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 w:eastAsia="nl-NL"/>
          <w14:ligatures w14:val="none"/>
        </w:rPr>
        <w:t xml:space="preserve">La procedura di assegnazione descritta dal disciplinare di gara prevede una soglia di sbarramento di punti 35 su 70 che dovranno essere raggiunti dall’offerta tecnica </w:t>
      </w:r>
    </w:p>
    <w:p w14:paraId="2F0A6BDE" w14:textId="0B654CB7" w:rsidR="00504040" w:rsidRDefault="00D31C12">
      <w:pPr>
        <w:rPr>
          <w:rStyle w:val="Titolo2Carattere"/>
        </w:rPr>
      </w:pPr>
      <w:r w:rsidRPr="00D31C12">
        <w:rPr>
          <w:rStyle w:val="Titolo2Carattere"/>
        </w:rPr>
        <w:t>ART. 5 - DIRITTO DI PRELAZIONE DEL CONDUTTORE USCENTE</w:t>
      </w:r>
    </w:p>
    <w:p w14:paraId="5B17EDCA" w14:textId="4552CDA2" w:rsidR="00D31C12" w:rsidRPr="00D31C12" w:rsidRDefault="00D31C12">
      <w:pPr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D31C12">
        <w:rPr>
          <w:rFonts w:ascii="Times New Roman" w:eastAsia="Times New Roman" w:hAnsi="Times New Roman" w:cs="Times New Roman"/>
          <w:kern w:val="0"/>
          <w:sz w:val="24"/>
          <w:szCs w:val="24"/>
          <w:lang w:val="it-IT" w:eastAsia="nl-NL"/>
          <w14:ligatures w14:val="none"/>
        </w:rPr>
        <w:t>la presente procedura negoziata ad evidenza pubblica prevede a favore del conduttore uscente un diritto di prelazione precostituito per legge ai sensi dell’art. 40 della legge 392/1978</w:t>
      </w:r>
    </w:p>
    <w:sectPr w:rsidR="00D31C12" w:rsidRPr="00D31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2444"/>
    <w:multiLevelType w:val="multilevel"/>
    <w:tmpl w:val="F63A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02F56"/>
    <w:multiLevelType w:val="multilevel"/>
    <w:tmpl w:val="1E58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BE7516"/>
    <w:multiLevelType w:val="multilevel"/>
    <w:tmpl w:val="1D7C9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5524817">
    <w:abstractNumId w:val="1"/>
  </w:num>
  <w:num w:numId="2" w16cid:durableId="1671719181">
    <w:abstractNumId w:val="0"/>
  </w:num>
  <w:num w:numId="3" w16cid:durableId="938872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C6"/>
    <w:rsid w:val="0006456E"/>
    <w:rsid w:val="002044E8"/>
    <w:rsid w:val="003B7A76"/>
    <w:rsid w:val="004C694E"/>
    <w:rsid w:val="004F74E7"/>
    <w:rsid w:val="00504040"/>
    <w:rsid w:val="00550A33"/>
    <w:rsid w:val="006B09C7"/>
    <w:rsid w:val="008D4CE7"/>
    <w:rsid w:val="009D00C6"/>
    <w:rsid w:val="009F7FEC"/>
    <w:rsid w:val="00A55A75"/>
    <w:rsid w:val="00A80BA5"/>
    <w:rsid w:val="00CA3B81"/>
    <w:rsid w:val="00D01EAA"/>
    <w:rsid w:val="00D31C12"/>
    <w:rsid w:val="00F2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149C"/>
  <w15:chartTrackingRefBased/>
  <w15:docId w15:val="{96C79656-43E6-450C-8C7E-F27D21B1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0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D0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0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0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0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0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0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0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0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0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0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0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00C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00C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00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00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00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0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0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0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0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0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0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00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00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00C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0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00C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00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257</Words>
  <Characters>1526</Characters>
  <Application>Microsoft Office Word</Application>
  <DocSecurity>0</DocSecurity>
  <Lines>29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Senesi</dc:creator>
  <cp:keywords/>
  <dc:description/>
  <cp:lastModifiedBy>Alberto Rabazzi</cp:lastModifiedBy>
  <cp:revision>9</cp:revision>
  <dcterms:created xsi:type="dcterms:W3CDTF">2026-03-26T14:29:00Z</dcterms:created>
  <dcterms:modified xsi:type="dcterms:W3CDTF">2026-05-29T11:00:00Z</dcterms:modified>
</cp:coreProperties>
</file>